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B4" w:rsidRDefault="00C514B4" w:rsidP="00C514B4">
      <w:pPr>
        <w:spacing w:after="0" w:line="240" w:lineRule="auto"/>
        <w:jc w:val="right"/>
        <w:rPr>
          <w:rFonts w:ascii="Times New Roman" w:hAnsi="Times New Roman"/>
          <w:b/>
          <w:sz w:val="28"/>
          <w:szCs w:val="28"/>
        </w:rPr>
      </w:pPr>
      <w:r>
        <w:rPr>
          <w:rFonts w:ascii="Times New Roman" w:hAnsi="Times New Roman"/>
          <w:b/>
          <w:sz w:val="28"/>
          <w:szCs w:val="28"/>
        </w:rPr>
        <w:t>проект</w:t>
      </w:r>
    </w:p>
    <w:p w:rsidR="00C514B4" w:rsidRDefault="00C514B4" w:rsidP="00C514B4">
      <w:pPr>
        <w:spacing w:after="0" w:line="240" w:lineRule="auto"/>
        <w:jc w:val="center"/>
        <w:rPr>
          <w:rFonts w:ascii="Times New Roman" w:hAnsi="Times New Roman"/>
          <w:b/>
          <w:sz w:val="28"/>
          <w:szCs w:val="28"/>
        </w:rPr>
      </w:pPr>
    </w:p>
    <w:p w:rsidR="00C514B4" w:rsidRDefault="00C514B4" w:rsidP="00C514B4">
      <w:pPr>
        <w:spacing w:after="0" w:line="240" w:lineRule="auto"/>
        <w:jc w:val="center"/>
        <w:rPr>
          <w:rFonts w:ascii="Times New Roman" w:hAnsi="Times New Roman"/>
          <w:b/>
          <w:sz w:val="28"/>
          <w:szCs w:val="28"/>
        </w:rPr>
      </w:pPr>
      <w:r>
        <w:rPr>
          <w:rFonts w:ascii="Times New Roman" w:hAnsi="Times New Roman"/>
          <w:b/>
          <w:sz w:val="28"/>
          <w:szCs w:val="28"/>
        </w:rPr>
        <w:t>ПРАВИТЕЛЬСТВО БРЯНСКОЙ ОБЛАСТИ</w:t>
      </w:r>
    </w:p>
    <w:p w:rsidR="00C514B4" w:rsidRDefault="00C514B4" w:rsidP="00C514B4">
      <w:pPr>
        <w:pBdr>
          <w:bottom w:val="single" w:sz="12" w:space="1" w:color="auto"/>
        </w:pBdr>
        <w:spacing w:after="0" w:line="240" w:lineRule="auto"/>
        <w:ind w:firstLine="709"/>
        <w:jc w:val="center"/>
        <w:rPr>
          <w:rFonts w:ascii="Times New Roman" w:hAnsi="Times New Roman"/>
          <w:color w:val="0000FF"/>
          <w:sz w:val="28"/>
          <w:szCs w:val="28"/>
        </w:rPr>
      </w:pPr>
    </w:p>
    <w:p w:rsidR="00E83FA2" w:rsidRDefault="00E83FA2" w:rsidP="00C514B4">
      <w:pPr>
        <w:spacing w:after="0" w:line="240" w:lineRule="auto"/>
        <w:jc w:val="center"/>
        <w:rPr>
          <w:rFonts w:ascii="Times New Roman" w:hAnsi="Times New Roman"/>
          <w:sz w:val="28"/>
          <w:szCs w:val="28"/>
        </w:rPr>
      </w:pPr>
    </w:p>
    <w:p w:rsidR="00C514B4" w:rsidRPr="00261DDC" w:rsidRDefault="00C514B4" w:rsidP="00C514B4">
      <w:pPr>
        <w:spacing w:after="0" w:line="240" w:lineRule="auto"/>
        <w:jc w:val="center"/>
        <w:rPr>
          <w:rFonts w:ascii="Times New Roman" w:hAnsi="Times New Roman"/>
          <w:sz w:val="28"/>
          <w:szCs w:val="28"/>
        </w:rPr>
      </w:pPr>
      <w:r w:rsidRPr="00261DDC">
        <w:rPr>
          <w:rFonts w:ascii="Times New Roman" w:hAnsi="Times New Roman"/>
          <w:sz w:val="28"/>
          <w:szCs w:val="28"/>
        </w:rPr>
        <w:t>ПОСТАНОВЛЕНИЕ</w:t>
      </w:r>
    </w:p>
    <w:p w:rsidR="00C514B4" w:rsidRPr="00261DDC" w:rsidRDefault="00C514B4" w:rsidP="00C514B4">
      <w:pPr>
        <w:spacing w:after="0" w:line="240" w:lineRule="auto"/>
        <w:jc w:val="both"/>
        <w:rPr>
          <w:rFonts w:ascii="Times New Roman" w:hAnsi="Times New Roman"/>
          <w:sz w:val="28"/>
          <w:szCs w:val="28"/>
        </w:rPr>
      </w:pPr>
      <w:r w:rsidRPr="00261DDC">
        <w:rPr>
          <w:rFonts w:ascii="Times New Roman" w:hAnsi="Times New Roman"/>
          <w:sz w:val="28"/>
          <w:szCs w:val="28"/>
        </w:rPr>
        <w:t xml:space="preserve">от                 №                                                     </w:t>
      </w:r>
    </w:p>
    <w:p w:rsidR="00C514B4" w:rsidRPr="00261DDC" w:rsidRDefault="00C514B4" w:rsidP="00C514B4">
      <w:pPr>
        <w:spacing w:after="0" w:line="240" w:lineRule="auto"/>
        <w:jc w:val="both"/>
        <w:rPr>
          <w:rFonts w:ascii="Times New Roman" w:hAnsi="Times New Roman"/>
          <w:sz w:val="28"/>
          <w:szCs w:val="28"/>
        </w:rPr>
      </w:pPr>
      <w:r w:rsidRPr="00261DDC">
        <w:rPr>
          <w:rFonts w:ascii="Times New Roman" w:hAnsi="Times New Roman"/>
          <w:sz w:val="28"/>
          <w:szCs w:val="28"/>
        </w:rPr>
        <w:t xml:space="preserve">     г. Брянск</w:t>
      </w:r>
    </w:p>
    <w:p w:rsidR="00C514B4" w:rsidRDefault="00C514B4" w:rsidP="00C514B4">
      <w:pPr>
        <w:widowControl w:val="0"/>
        <w:autoSpaceDE w:val="0"/>
        <w:autoSpaceDN w:val="0"/>
        <w:adjustRightInd w:val="0"/>
        <w:spacing w:after="0" w:line="240" w:lineRule="auto"/>
        <w:jc w:val="center"/>
        <w:rPr>
          <w:rFonts w:ascii="Times New Roman" w:hAnsi="Times New Roman"/>
          <w:b/>
          <w:bCs/>
          <w:caps/>
        </w:rPr>
      </w:pPr>
    </w:p>
    <w:p w:rsidR="00C514B4" w:rsidRPr="004D523F" w:rsidRDefault="00C514B4" w:rsidP="00875B6E">
      <w:pPr>
        <w:tabs>
          <w:tab w:val="left" w:pos="4111"/>
        </w:tabs>
        <w:spacing w:after="0" w:line="240" w:lineRule="auto"/>
        <w:ind w:right="3826"/>
        <w:jc w:val="both"/>
        <w:rPr>
          <w:rFonts w:ascii="Times New Roman" w:hAnsi="Times New Roman"/>
          <w:sz w:val="28"/>
          <w:szCs w:val="28"/>
        </w:rPr>
      </w:pPr>
      <w:r>
        <w:rPr>
          <w:rFonts w:ascii="Times New Roman" w:hAnsi="Times New Roman"/>
          <w:sz w:val="28"/>
          <w:szCs w:val="28"/>
        </w:rPr>
        <w:t xml:space="preserve">Об </w:t>
      </w:r>
      <w:r w:rsidR="004D523F">
        <w:rPr>
          <w:rFonts w:ascii="Times New Roman" w:hAnsi="Times New Roman"/>
          <w:sz w:val="28"/>
          <w:szCs w:val="28"/>
        </w:rPr>
        <w:t>установлении случая и порядка обязательного общественного обсуждения в 2015 году закупок товаров, работ, услуг для обеспечения нужд Брянской области</w:t>
      </w:r>
    </w:p>
    <w:p w:rsidR="00C514B4" w:rsidRDefault="00C514B4" w:rsidP="00C514B4">
      <w:pPr>
        <w:widowControl w:val="0"/>
        <w:autoSpaceDE w:val="0"/>
        <w:autoSpaceDN w:val="0"/>
        <w:adjustRightInd w:val="0"/>
        <w:spacing w:after="0" w:line="240" w:lineRule="auto"/>
        <w:jc w:val="center"/>
        <w:rPr>
          <w:rFonts w:ascii="Times New Roman" w:hAnsi="Times New Roman"/>
          <w:b/>
          <w:bCs/>
          <w:caps/>
        </w:rPr>
      </w:pPr>
    </w:p>
    <w:p w:rsidR="00C514B4" w:rsidRPr="00F2784A" w:rsidRDefault="00C514B4" w:rsidP="00F2784A">
      <w:pPr>
        <w:autoSpaceDE w:val="0"/>
        <w:autoSpaceDN w:val="0"/>
        <w:adjustRightInd w:val="0"/>
        <w:spacing w:after="0" w:line="240" w:lineRule="auto"/>
        <w:ind w:firstLine="540"/>
        <w:jc w:val="both"/>
        <w:rPr>
          <w:rFonts w:ascii="Times New Roman" w:hAnsi="Times New Roman"/>
          <w:sz w:val="28"/>
          <w:szCs w:val="28"/>
        </w:rPr>
      </w:pPr>
      <w:r w:rsidRPr="00261DDC">
        <w:rPr>
          <w:rFonts w:ascii="Times New Roman" w:hAnsi="Times New Roman"/>
          <w:sz w:val="28"/>
          <w:szCs w:val="28"/>
        </w:rPr>
        <w:t xml:space="preserve">В соответствии </w:t>
      </w:r>
      <w:r w:rsidR="004D523F">
        <w:rPr>
          <w:rFonts w:ascii="Times New Roman" w:hAnsi="Times New Roman"/>
          <w:sz w:val="28"/>
          <w:szCs w:val="28"/>
        </w:rPr>
        <w:t>с пунктом 5 части 3 статьи 112</w:t>
      </w:r>
      <w:r w:rsidRPr="00261DDC">
        <w:rPr>
          <w:rFonts w:ascii="Times New Roman" w:hAnsi="Times New Roman"/>
          <w:bCs/>
          <w:sz w:val="28"/>
          <w:szCs w:val="28"/>
        </w:rPr>
        <w:t xml:space="preserve"> Федерального закона</w:t>
      </w:r>
      <w:r w:rsidRPr="00261DDC">
        <w:rPr>
          <w:rFonts w:ascii="Times New Roman" w:hAnsi="Times New Roman"/>
          <w:sz w:val="28"/>
          <w:szCs w:val="28"/>
        </w:rPr>
        <w:t xml:space="preserve"> </w:t>
      </w:r>
      <w:proofErr w:type="gramStart"/>
      <w:r w:rsidRPr="00261DDC">
        <w:rPr>
          <w:rFonts w:ascii="Times New Roman" w:hAnsi="Times New Roman"/>
          <w:sz w:val="28"/>
          <w:szCs w:val="28"/>
        </w:rPr>
        <w:t xml:space="preserve">от </w:t>
      </w:r>
      <w:r w:rsidR="00A87E1C">
        <w:rPr>
          <w:rFonts w:ascii="Times New Roman" w:hAnsi="Times New Roman"/>
          <w:sz w:val="28"/>
          <w:szCs w:val="28"/>
        </w:rPr>
        <w:t xml:space="preserve"> </w:t>
      </w:r>
      <w:r w:rsidRPr="00261DDC">
        <w:rPr>
          <w:rFonts w:ascii="Times New Roman" w:hAnsi="Times New Roman"/>
          <w:sz w:val="28"/>
          <w:szCs w:val="28"/>
        </w:rPr>
        <w:t>5</w:t>
      </w:r>
      <w:proofErr w:type="gramEnd"/>
      <w:r w:rsidRPr="00261DDC">
        <w:rPr>
          <w:rFonts w:ascii="Times New Roman" w:hAnsi="Times New Roman"/>
          <w:sz w:val="28"/>
          <w:szCs w:val="28"/>
        </w:rPr>
        <w:t xml:space="preserve"> ап</w:t>
      </w:r>
      <w:r>
        <w:rPr>
          <w:rFonts w:ascii="Times New Roman" w:hAnsi="Times New Roman"/>
          <w:sz w:val="28"/>
          <w:szCs w:val="28"/>
        </w:rPr>
        <w:t>реля 2013 года № 44-ФЗ «</w:t>
      </w:r>
      <w:r w:rsidRPr="00261DDC">
        <w:rPr>
          <w:rFonts w:ascii="Times New Roman" w:hAnsi="Times New Roman"/>
          <w:sz w:val="28"/>
          <w:szCs w:val="28"/>
        </w:rPr>
        <w:t>О контрактной системе в сфере закупок товаров, работ, услуг для обеспечения госуд</w:t>
      </w:r>
      <w:r>
        <w:rPr>
          <w:rFonts w:ascii="Times New Roman" w:hAnsi="Times New Roman"/>
          <w:sz w:val="28"/>
          <w:szCs w:val="28"/>
        </w:rPr>
        <w:t>арственных и муниципальных нужд»</w:t>
      </w:r>
      <w:r w:rsidRPr="00F2784A">
        <w:rPr>
          <w:rFonts w:ascii="Times New Roman" w:hAnsi="Times New Roman"/>
          <w:sz w:val="28"/>
          <w:szCs w:val="28"/>
        </w:rPr>
        <w:t xml:space="preserve">Правительство Брянской области </w:t>
      </w:r>
    </w:p>
    <w:p w:rsidR="00C514B4" w:rsidRDefault="00C514B4" w:rsidP="004D523F">
      <w:pPr>
        <w:pStyle w:val="ConsPlusNormal"/>
        <w:ind w:firstLine="567"/>
        <w:jc w:val="both"/>
        <w:rPr>
          <w:rFonts w:ascii="Times New Roman" w:hAnsi="Times New Roman" w:cs="Times New Roman"/>
          <w:sz w:val="28"/>
          <w:szCs w:val="28"/>
        </w:rPr>
      </w:pPr>
      <w:r w:rsidRPr="00261DDC">
        <w:rPr>
          <w:rFonts w:ascii="Times New Roman" w:hAnsi="Times New Roman" w:cs="Times New Roman"/>
          <w:caps/>
          <w:sz w:val="28"/>
          <w:szCs w:val="28"/>
        </w:rPr>
        <w:t>постановляет</w:t>
      </w:r>
      <w:r w:rsidRPr="00261DDC">
        <w:rPr>
          <w:rFonts w:ascii="Times New Roman" w:hAnsi="Times New Roman" w:cs="Times New Roman"/>
          <w:sz w:val="28"/>
          <w:szCs w:val="28"/>
        </w:rPr>
        <w:t>:</w:t>
      </w:r>
    </w:p>
    <w:p w:rsidR="004D523F" w:rsidRPr="004D523F" w:rsidRDefault="00C514B4" w:rsidP="004D523F">
      <w:pPr>
        <w:shd w:val="clear" w:color="auto" w:fill="FFFFFF"/>
        <w:spacing w:after="0" w:line="240" w:lineRule="auto"/>
        <w:ind w:firstLine="533"/>
        <w:jc w:val="both"/>
        <w:rPr>
          <w:rFonts w:ascii="Times New Roman" w:eastAsia="Times New Roman" w:hAnsi="Times New Roman"/>
          <w:sz w:val="28"/>
          <w:szCs w:val="28"/>
        </w:rPr>
      </w:pPr>
      <w:r>
        <w:rPr>
          <w:rFonts w:ascii="Times New Roman" w:hAnsi="Times New Roman"/>
          <w:sz w:val="28"/>
          <w:szCs w:val="28"/>
        </w:rPr>
        <w:t>1</w:t>
      </w:r>
      <w:r w:rsidRPr="004D523F">
        <w:rPr>
          <w:rFonts w:ascii="Times New Roman" w:hAnsi="Times New Roman"/>
          <w:sz w:val="28"/>
          <w:szCs w:val="28"/>
        </w:rPr>
        <w:t xml:space="preserve">. </w:t>
      </w:r>
      <w:r w:rsidR="004D523F" w:rsidRPr="004D523F">
        <w:rPr>
          <w:rFonts w:ascii="Times New Roman" w:eastAsia="Times New Roman" w:hAnsi="Times New Roman"/>
          <w:sz w:val="28"/>
          <w:szCs w:val="28"/>
        </w:rPr>
        <w:t xml:space="preserve">Установить, что обязательное общественное обсуждение </w:t>
      </w:r>
      <w:r w:rsidR="00007DB5">
        <w:rPr>
          <w:rFonts w:ascii="Times New Roman" w:eastAsia="Times New Roman" w:hAnsi="Times New Roman"/>
          <w:sz w:val="28"/>
          <w:szCs w:val="28"/>
        </w:rPr>
        <w:t xml:space="preserve">закупок </w:t>
      </w:r>
      <w:r w:rsidR="00164300">
        <w:rPr>
          <w:rFonts w:ascii="Times New Roman" w:eastAsia="Times New Roman" w:hAnsi="Times New Roman"/>
          <w:sz w:val="28"/>
          <w:szCs w:val="28"/>
        </w:rPr>
        <w:t xml:space="preserve">товаров, </w:t>
      </w:r>
      <w:r w:rsidR="004D523F" w:rsidRPr="004D523F">
        <w:rPr>
          <w:rFonts w:ascii="Times New Roman" w:eastAsia="Times New Roman" w:hAnsi="Times New Roman"/>
          <w:sz w:val="28"/>
          <w:szCs w:val="28"/>
        </w:rPr>
        <w:t xml:space="preserve">работ, услуг для обеспечения нужд </w:t>
      </w:r>
      <w:r w:rsidR="004D523F">
        <w:rPr>
          <w:rFonts w:ascii="Times New Roman" w:eastAsia="Times New Roman" w:hAnsi="Times New Roman"/>
          <w:sz w:val="28"/>
          <w:szCs w:val="28"/>
        </w:rPr>
        <w:t>Брянской</w:t>
      </w:r>
      <w:r w:rsidR="004D523F" w:rsidRPr="004D523F">
        <w:rPr>
          <w:rFonts w:ascii="Times New Roman" w:eastAsia="Times New Roman" w:hAnsi="Times New Roman"/>
          <w:sz w:val="28"/>
          <w:szCs w:val="28"/>
        </w:rPr>
        <w:t xml:space="preserve"> области, </w:t>
      </w:r>
      <w:r w:rsidR="004D523F">
        <w:rPr>
          <w:rFonts w:ascii="Times New Roman" w:eastAsia="Times New Roman" w:hAnsi="Times New Roman"/>
          <w:sz w:val="28"/>
          <w:szCs w:val="28"/>
        </w:rPr>
        <w:t>осуществляется в случае,</w:t>
      </w:r>
      <w:r w:rsidR="004D523F" w:rsidRPr="004D523F">
        <w:rPr>
          <w:rFonts w:ascii="Times New Roman" w:eastAsia="Times New Roman" w:hAnsi="Times New Roman"/>
          <w:sz w:val="28"/>
          <w:szCs w:val="28"/>
        </w:rPr>
        <w:t xml:space="preserve"> если начальная (максимальная) цена контракта, заключаемого </w:t>
      </w:r>
      <w:r w:rsidR="004D523F">
        <w:rPr>
          <w:rFonts w:ascii="Times New Roman" w:eastAsia="Times New Roman" w:hAnsi="Times New Roman"/>
          <w:sz w:val="28"/>
          <w:szCs w:val="28"/>
        </w:rPr>
        <w:t>путем прове</w:t>
      </w:r>
      <w:r w:rsidR="004D523F" w:rsidRPr="004D523F">
        <w:rPr>
          <w:rFonts w:ascii="Times New Roman" w:eastAsia="Times New Roman" w:hAnsi="Times New Roman"/>
          <w:sz w:val="28"/>
          <w:szCs w:val="28"/>
        </w:rPr>
        <w:t xml:space="preserve">дения конкурса (открытого конкурса, конкурса с ограниченным </w:t>
      </w:r>
      <w:r w:rsidR="004D523F">
        <w:rPr>
          <w:rFonts w:ascii="Times New Roman" w:eastAsia="Times New Roman" w:hAnsi="Times New Roman"/>
          <w:sz w:val="28"/>
          <w:szCs w:val="28"/>
        </w:rPr>
        <w:t>участием, двух</w:t>
      </w:r>
      <w:r w:rsidR="004D523F" w:rsidRPr="004D523F">
        <w:rPr>
          <w:rFonts w:ascii="Times New Roman" w:eastAsia="Times New Roman" w:hAnsi="Times New Roman"/>
          <w:sz w:val="28"/>
          <w:szCs w:val="28"/>
        </w:rPr>
        <w:t xml:space="preserve">этапного конкурса), аукциона в электронной форме в соответствии </w:t>
      </w:r>
      <w:r w:rsidR="004D523F">
        <w:rPr>
          <w:rFonts w:ascii="Times New Roman" w:eastAsia="Times New Roman" w:hAnsi="Times New Roman"/>
          <w:sz w:val="28"/>
          <w:szCs w:val="28"/>
        </w:rPr>
        <w:t>с Федераль</w:t>
      </w:r>
      <w:r w:rsidR="004D523F" w:rsidRPr="004D523F">
        <w:rPr>
          <w:rFonts w:ascii="Times New Roman" w:eastAsia="Times New Roman" w:hAnsi="Times New Roman"/>
          <w:sz w:val="28"/>
          <w:szCs w:val="28"/>
        </w:rPr>
        <w:t xml:space="preserve">ным законом от 5 апреля 2013 года № 44-ФЗ «О контрактной </w:t>
      </w:r>
      <w:r w:rsidR="004D523F">
        <w:rPr>
          <w:rFonts w:ascii="Times New Roman" w:eastAsia="Times New Roman" w:hAnsi="Times New Roman"/>
          <w:sz w:val="28"/>
          <w:szCs w:val="28"/>
        </w:rPr>
        <w:t>системе в сфере за</w:t>
      </w:r>
      <w:r w:rsidR="004D523F" w:rsidRPr="004D523F">
        <w:rPr>
          <w:rFonts w:ascii="Times New Roman" w:eastAsia="Times New Roman" w:hAnsi="Times New Roman"/>
          <w:sz w:val="28"/>
          <w:szCs w:val="28"/>
        </w:rPr>
        <w:t xml:space="preserve">купок товаров, работ, услуг для обеспечения государственных </w:t>
      </w:r>
      <w:r w:rsidR="004D523F">
        <w:rPr>
          <w:rFonts w:ascii="Times New Roman" w:eastAsia="Times New Roman" w:hAnsi="Times New Roman"/>
          <w:sz w:val="28"/>
          <w:szCs w:val="28"/>
        </w:rPr>
        <w:t xml:space="preserve">и муниципальных </w:t>
      </w:r>
      <w:r w:rsidR="004D523F" w:rsidRPr="004D523F">
        <w:rPr>
          <w:rFonts w:ascii="Times New Roman" w:eastAsia="Times New Roman" w:hAnsi="Times New Roman"/>
          <w:sz w:val="28"/>
          <w:szCs w:val="28"/>
        </w:rPr>
        <w:t>нужд» сос</w:t>
      </w:r>
      <w:r w:rsidR="00CB1370">
        <w:rPr>
          <w:rFonts w:ascii="Times New Roman" w:eastAsia="Times New Roman" w:hAnsi="Times New Roman"/>
          <w:sz w:val="28"/>
          <w:szCs w:val="28"/>
        </w:rPr>
        <w:t>тавляет от 50 миллионов рублей</w:t>
      </w:r>
      <w:r w:rsidR="004D523F" w:rsidRPr="004D523F">
        <w:rPr>
          <w:rFonts w:ascii="Times New Roman" w:eastAsia="Times New Roman" w:hAnsi="Times New Roman"/>
          <w:sz w:val="28"/>
          <w:szCs w:val="28"/>
        </w:rPr>
        <w:t xml:space="preserve"> до 1 миллиарда</w:t>
      </w:r>
      <w:r w:rsidR="004D523F">
        <w:rPr>
          <w:rFonts w:ascii="Times New Roman" w:eastAsia="Times New Roman" w:hAnsi="Times New Roman"/>
          <w:sz w:val="28"/>
          <w:szCs w:val="28"/>
        </w:rPr>
        <w:t xml:space="preserve"> рублей.</w:t>
      </w:r>
    </w:p>
    <w:p w:rsidR="00C514B4" w:rsidRDefault="00693E0D" w:rsidP="004D523F">
      <w:pPr>
        <w:pStyle w:val="ConsPlusNormal"/>
        <w:ind w:firstLine="567"/>
        <w:jc w:val="both"/>
        <w:rPr>
          <w:rFonts w:ascii="Times New Roman" w:hAnsi="Times New Roman"/>
          <w:sz w:val="28"/>
          <w:szCs w:val="28"/>
        </w:rPr>
      </w:pPr>
      <w:r w:rsidRPr="004D523F">
        <w:rPr>
          <w:rFonts w:ascii="Times New Roman" w:hAnsi="Times New Roman" w:cs="Times New Roman"/>
          <w:sz w:val="28"/>
          <w:szCs w:val="28"/>
        </w:rPr>
        <w:t>2</w:t>
      </w:r>
      <w:r w:rsidR="00C514B4" w:rsidRPr="004D523F">
        <w:rPr>
          <w:rFonts w:ascii="Times New Roman" w:hAnsi="Times New Roman" w:cs="Times New Roman"/>
          <w:sz w:val="28"/>
          <w:szCs w:val="28"/>
        </w:rPr>
        <w:t xml:space="preserve">. </w:t>
      </w:r>
      <w:r w:rsidR="004D523F">
        <w:rPr>
          <w:rFonts w:ascii="Times New Roman" w:hAnsi="Times New Roman"/>
          <w:sz w:val="28"/>
          <w:szCs w:val="28"/>
        </w:rPr>
        <w:t>Утвердить Порядок обязательного общественного обсуждения в 2015 году закупок товаров, работ, услуг для обеспечения нужд Брянской области.</w:t>
      </w:r>
    </w:p>
    <w:p w:rsidR="0089452F" w:rsidRDefault="0089452F" w:rsidP="004D523F">
      <w:pPr>
        <w:pStyle w:val="ConsPlusNormal"/>
        <w:ind w:firstLine="567"/>
        <w:jc w:val="both"/>
        <w:rPr>
          <w:rFonts w:ascii="Times New Roman" w:hAnsi="Times New Roman"/>
          <w:sz w:val="28"/>
          <w:szCs w:val="28"/>
        </w:rPr>
      </w:pPr>
      <w:r>
        <w:rPr>
          <w:rFonts w:ascii="Times New Roman" w:hAnsi="Times New Roman"/>
          <w:sz w:val="28"/>
          <w:szCs w:val="28"/>
        </w:rPr>
        <w:t xml:space="preserve">3. </w:t>
      </w:r>
      <w:r w:rsidR="008C2506">
        <w:rPr>
          <w:rFonts w:ascii="Times New Roman" w:hAnsi="Times New Roman"/>
          <w:sz w:val="28"/>
          <w:szCs w:val="28"/>
        </w:rPr>
        <w:t xml:space="preserve">Управлению государственных закупок Брянской области (далее – управление) </w:t>
      </w:r>
      <w:r>
        <w:rPr>
          <w:rFonts w:ascii="Times New Roman" w:hAnsi="Times New Roman"/>
          <w:sz w:val="28"/>
          <w:szCs w:val="28"/>
        </w:rPr>
        <w:t xml:space="preserve">обеспечить возможность проведения </w:t>
      </w:r>
      <w:r w:rsidR="008C2506">
        <w:rPr>
          <w:rFonts w:ascii="Times New Roman" w:hAnsi="Times New Roman"/>
          <w:sz w:val="28"/>
          <w:szCs w:val="28"/>
        </w:rPr>
        <w:t xml:space="preserve">государственными заказчиками Брянской области, заказчикам Брянской области (далее – заказчики) </w:t>
      </w:r>
      <w:r>
        <w:rPr>
          <w:rFonts w:ascii="Times New Roman" w:hAnsi="Times New Roman"/>
          <w:sz w:val="28"/>
          <w:szCs w:val="28"/>
        </w:rPr>
        <w:t>обязательного общественного обсуждения закупок товаров, работ, услуг для об</w:t>
      </w:r>
      <w:r w:rsidR="007D22B3">
        <w:rPr>
          <w:rFonts w:ascii="Times New Roman" w:hAnsi="Times New Roman"/>
          <w:sz w:val="28"/>
          <w:szCs w:val="28"/>
        </w:rPr>
        <w:t>еспечения нужд Брянской области</w:t>
      </w:r>
      <w:r w:rsidR="00012344" w:rsidRPr="00012344">
        <w:rPr>
          <w:rFonts w:ascii="Times New Roman" w:hAnsi="Times New Roman"/>
          <w:sz w:val="28"/>
          <w:szCs w:val="28"/>
        </w:rPr>
        <w:t xml:space="preserve"> </w:t>
      </w:r>
      <w:r w:rsidR="008C2506">
        <w:rPr>
          <w:rFonts w:ascii="Times New Roman" w:hAnsi="Times New Roman"/>
          <w:sz w:val="28"/>
          <w:szCs w:val="28"/>
        </w:rPr>
        <w:t xml:space="preserve">на официальном сайте управления </w:t>
      </w:r>
      <w:r w:rsidR="00012344">
        <w:rPr>
          <w:rFonts w:ascii="Times New Roman" w:hAnsi="Times New Roman"/>
          <w:sz w:val="28"/>
          <w:szCs w:val="28"/>
          <w:lang w:val="en-US"/>
        </w:rPr>
        <w:t>tender</w:t>
      </w:r>
      <w:r w:rsidR="00012344" w:rsidRPr="00012344">
        <w:rPr>
          <w:rFonts w:ascii="Times New Roman" w:hAnsi="Times New Roman"/>
          <w:sz w:val="28"/>
          <w:szCs w:val="28"/>
        </w:rPr>
        <w:t>32.</w:t>
      </w:r>
      <w:proofErr w:type="spellStart"/>
      <w:r w:rsidR="00012344">
        <w:rPr>
          <w:rFonts w:ascii="Times New Roman" w:hAnsi="Times New Roman"/>
          <w:sz w:val="28"/>
          <w:szCs w:val="28"/>
          <w:lang w:val="en-US"/>
        </w:rPr>
        <w:t>ru</w:t>
      </w:r>
      <w:proofErr w:type="spellEnd"/>
      <w:r w:rsidR="00012344" w:rsidRPr="00012344">
        <w:rPr>
          <w:rFonts w:ascii="Times New Roman" w:hAnsi="Times New Roman"/>
          <w:sz w:val="28"/>
          <w:szCs w:val="28"/>
        </w:rPr>
        <w:t xml:space="preserve"> </w:t>
      </w:r>
      <w:r>
        <w:rPr>
          <w:rFonts w:ascii="Times New Roman" w:hAnsi="Times New Roman"/>
          <w:sz w:val="28"/>
          <w:szCs w:val="28"/>
        </w:rPr>
        <w:t>в информационно-телекоммуникационной сети «Интернет».</w:t>
      </w:r>
    </w:p>
    <w:p w:rsidR="00E83FA2" w:rsidRPr="004D523F" w:rsidRDefault="008C2506" w:rsidP="00E83FA2">
      <w:pPr>
        <w:shd w:val="clear" w:color="auto" w:fill="FFFFFF"/>
        <w:spacing w:after="0" w:line="240" w:lineRule="auto"/>
        <w:ind w:firstLine="533"/>
        <w:jc w:val="both"/>
        <w:rPr>
          <w:rFonts w:ascii="Times New Roman" w:eastAsia="Times New Roman" w:hAnsi="Times New Roman"/>
          <w:sz w:val="28"/>
          <w:szCs w:val="28"/>
        </w:rPr>
      </w:pPr>
      <w:r>
        <w:rPr>
          <w:rFonts w:ascii="Times New Roman" w:hAnsi="Times New Roman"/>
          <w:sz w:val="28"/>
          <w:szCs w:val="28"/>
        </w:rPr>
        <w:t xml:space="preserve">4. </w:t>
      </w:r>
      <w:r w:rsidR="00533748">
        <w:rPr>
          <w:rFonts w:ascii="Times New Roman" w:hAnsi="Times New Roman"/>
          <w:sz w:val="28"/>
          <w:szCs w:val="28"/>
        </w:rPr>
        <w:t xml:space="preserve">Рекомендовать </w:t>
      </w:r>
      <w:r w:rsidR="007D22B3">
        <w:rPr>
          <w:rFonts w:ascii="Times New Roman" w:hAnsi="Times New Roman"/>
          <w:sz w:val="28"/>
          <w:szCs w:val="28"/>
        </w:rPr>
        <w:t xml:space="preserve">органам местного самоуправления </w:t>
      </w:r>
      <w:r w:rsidR="00CF216D">
        <w:rPr>
          <w:rFonts w:ascii="Times New Roman" w:hAnsi="Times New Roman"/>
          <w:sz w:val="28"/>
          <w:szCs w:val="28"/>
        </w:rPr>
        <w:t xml:space="preserve">Брянской области </w:t>
      </w:r>
      <w:r w:rsidR="00304F43">
        <w:rPr>
          <w:rFonts w:ascii="Times New Roman" w:hAnsi="Times New Roman"/>
          <w:sz w:val="28"/>
          <w:szCs w:val="28"/>
        </w:rPr>
        <w:t>установить для муниципальных заказчиков обязанность проведения обязательного общественного обсуждения закупок товаров, работ, услуг для обеспечения муниципальных нужд при условии значения начальной (максимальной) цены контракта,</w:t>
      </w:r>
      <w:r w:rsidR="00E83FA2" w:rsidRPr="004D523F">
        <w:rPr>
          <w:rFonts w:ascii="Times New Roman" w:eastAsia="Times New Roman" w:hAnsi="Times New Roman"/>
          <w:sz w:val="28"/>
          <w:szCs w:val="28"/>
        </w:rPr>
        <w:t xml:space="preserve"> заключаемого </w:t>
      </w:r>
      <w:r w:rsidR="00E83FA2">
        <w:rPr>
          <w:rFonts w:ascii="Times New Roman" w:eastAsia="Times New Roman" w:hAnsi="Times New Roman"/>
          <w:sz w:val="28"/>
          <w:szCs w:val="28"/>
        </w:rPr>
        <w:t>путем прове</w:t>
      </w:r>
      <w:r w:rsidR="00E83FA2" w:rsidRPr="004D523F">
        <w:rPr>
          <w:rFonts w:ascii="Times New Roman" w:eastAsia="Times New Roman" w:hAnsi="Times New Roman"/>
          <w:sz w:val="28"/>
          <w:szCs w:val="28"/>
        </w:rPr>
        <w:t xml:space="preserve">дения конкурса (открытого конкурса, конкурса с ограниченным </w:t>
      </w:r>
      <w:r w:rsidR="00E83FA2">
        <w:rPr>
          <w:rFonts w:ascii="Times New Roman" w:eastAsia="Times New Roman" w:hAnsi="Times New Roman"/>
          <w:sz w:val="28"/>
          <w:szCs w:val="28"/>
        </w:rPr>
        <w:t>участием, двух</w:t>
      </w:r>
      <w:r w:rsidR="00E83FA2" w:rsidRPr="004D523F">
        <w:rPr>
          <w:rFonts w:ascii="Times New Roman" w:eastAsia="Times New Roman" w:hAnsi="Times New Roman"/>
          <w:sz w:val="28"/>
          <w:szCs w:val="28"/>
        </w:rPr>
        <w:t xml:space="preserve">этапного конкурса), аукциона в электронной форме в соответствии </w:t>
      </w:r>
      <w:r w:rsidR="00E83FA2">
        <w:rPr>
          <w:rFonts w:ascii="Times New Roman" w:eastAsia="Times New Roman" w:hAnsi="Times New Roman"/>
          <w:sz w:val="28"/>
          <w:szCs w:val="28"/>
        </w:rPr>
        <w:t>с Федераль</w:t>
      </w:r>
      <w:r w:rsidR="00E83FA2" w:rsidRPr="004D523F">
        <w:rPr>
          <w:rFonts w:ascii="Times New Roman" w:eastAsia="Times New Roman" w:hAnsi="Times New Roman"/>
          <w:sz w:val="28"/>
          <w:szCs w:val="28"/>
        </w:rPr>
        <w:t xml:space="preserve">ным законом от 5 апреля 2013 года № 44-ФЗ «О контрактной </w:t>
      </w:r>
      <w:r w:rsidR="00E83FA2">
        <w:rPr>
          <w:rFonts w:ascii="Times New Roman" w:eastAsia="Times New Roman" w:hAnsi="Times New Roman"/>
          <w:sz w:val="28"/>
          <w:szCs w:val="28"/>
        </w:rPr>
        <w:t xml:space="preserve">системе в сфере </w:t>
      </w:r>
      <w:r w:rsidR="00E83FA2">
        <w:rPr>
          <w:rFonts w:ascii="Times New Roman" w:eastAsia="Times New Roman" w:hAnsi="Times New Roman"/>
          <w:sz w:val="28"/>
          <w:szCs w:val="28"/>
        </w:rPr>
        <w:lastRenderedPageBreak/>
        <w:t>за</w:t>
      </w:r>
      <w:r w:rsidR="00E83FA2" w:rsidRPr="004D523F">
        <w:rPr>
          <w:rFonts w:ascii="Times New Roman" w:eastAsia="Times New Roman" w:hAnsi="Times New Roman"/>
          <w:sz w:val="28"/>
          <w:szCs w:val="28"/>
        </w:rPr>
        <w:t xml:space="preserve">купок товаров, работ, услуг для обеспечения государственных </w:t>
      </w:r>
      <w:r w:rsidR="00E83FA2">
        <w:rPr>
          <w:rFonts w:ascii="Times New Roman" w:eastAsia="Times New Roman" w:hAnsi="Times New Roman"/>
          <w:sz w:val="28"/>
          <w:szCs w:val="28"/>
        </w:rPr>
        <w:t xml:space="preserve">и муниципальных </w:t>
      </w:r>
      <w:r w:rsidR="00E83FA2" w:rsidRPr="004D523F">
        <w:rPr>
          <w:rFonts w:ascii="Times New Roman" w:eastAsia="Times New Roman" w:hAnsi="Times New Roman"/>
          <w:sz w:val="28"/>
          <w:szCs w:val="28"/>
        </w:rPr>
        <w:t>нужд» от 50 миллионов рублей до 1 миллиарда</w:t>
      </w:r>
      <w:r w:rsidR="00E83FA2">
        <w:rPr>
          <w:rFonts w:ascii="Times New Roman" w:eastAsia="Times New Roman" w:hAnsi="Times New Roman"/>
          <w:sz w:val="28"/>
          <w:szCs w:val="28"/>
        </w:rPr>
        <w:t xml:space="preserve"> рублей.</w:t>
      </w:r>
    </w:p>
    <w:p w:rsidR="00C514B4" w:rsidRPr="00D55CEF" w:rsidRDefault="008C2506" w:rsidP="00C514B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C514B4">
        <w:rPr>
          <w:rFonts w:ascii="Times New Roman" w:hAnsi="Times New Roman" w:cs="Times New Roman"/>
          <w:sz w:val="28"/>
          <w:szCs w:val="28"/>
        </w:rPr>
        <w:t xml:space="preserve">. </w:t>
      </w:r>
      <w:r w:rsidR="00C514B4" w:rsidRPr="00261DDC">
        <w:rPr>
          <w:rFonts w:ascii="Times New Roman" w:hAnsi="Times New Roman" w:cs="Times New Roman"/>
          <w:sz w:val="28"/>
          <w:szCs w:val="28"/>
        </w:rPr>
        <w:t xml:space="preserve">Настоящее </w:t>
      </w:r>
      <w:r w:rsidR="004E53B4">
        <w:rPr>
          <w:rFonts w:ascii="Times New Roman" w:hAnsi="Times New Roman" w:cs="Times New Roman"/>
          <w:sz w:val="28"/>
          <w:szCs w:val="28"/>
        </w:rPr>
        <w:t xml:space="preserve">постановление вступает в силу </w:t>
      </w:r>
      <w:r w:rsidR="007119E8">
        <w:rPr>
          <w:rFonts w:ascii="Times New Roman" w:hAnsi="Times New Roman" w:cs="Times New Roman"/>
          <w:sz w:val="28"/>
          <w:szCs w:val="28"/>
        </w:rPr>
        <w:t xml:space="preserve">в течение 30 дней </w:t>
      </w:r>
      <w:r w:rsidR="00E01390">
        <w:rPr>
          <w:rFonts w:ascii="Times New Roman" w:hAnsi="Times New Roman" w:cs="Times New Roman"/>
          <w:sz w:val="28"/>
          <w:szCs w:val="28"/>
        </w:rPr>
        <w:t xml:space="preserve">с момента </w:t>
      </w:r>
      <w:r w:rsidR="004E48D9">
        <w:rPr>
          <w:rFonts w:ascii="Times New Roman" w:hAnsi="Times New Roman" w:cs="Times New Roman"/>
          <w:sz w:val="28"/>
          <w:szCs w:val="28"/>
        </w:rPr>
        <w:t xml:space="preserve">подписания </w:t>
      </w:r>
      <w:r w:rsidR="0089452F">
        <w:rPr>
          <w:rFonts w:ascii="Times New Roman" w:hAnsi="Times New Roman" w:cs="Times New Roman"/>
          <w:sz w:val="28"/>
          <w:szCs w:val="28"/>
        </w:rPr>
        <w:t>и действует до 1 января 2016 года.</w:t>
      </w:r>
    </w:p>
    <w:p w:rsidR="00C514B4" w:rsidRPr="00B6484E" w:rsidRDefault="008C2506" w:rsidP="00C514B4">
      <w:pPr>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color w:val="000000"/>
          <w:sz w:val="28"/>
          <w:szCs w:val="28"/>
        </w:rPr>
        <w:t>6</w:t>
      </w:r>
      <w:r w:rsidR="00C514B4">
        <w:rPr>
          <w:rFonts w:ascii="Times New Roman" w:eastAsia="Times New Roman" w:hAnsi="Times New Roman"/>
          <w:color w:val="000000"/>
          <w:sz w:val="28"/>
          <w:szCs w:val="28"/>
        </w:rPr>
        <w:t xml:space="preserve">. </w:t>
      </w:r>
      <w:r w:rsidR="00C514B4" w:rsidRPr="00790D5A">
        <w:rPr>
          <w:rFonts w:ascii="Times New Roman" w:eastAsia="Times New Roman" w:hAnsi="Times New Roman"/>
          <w:color w:val="000000"/>
          <w:sz w:val="28"/>
          <w:szCs w:val="28"/>
        </w:rPr>
        <w:t>Контроль за исполнением постановления возложить на заместителя Губернатора Брянской области Сергеева С.А.</w:t>
      </w:r>
    </w:p>
    <w:p w:rsidR="00533748" w:rsidRDefault="00533748" w:rsidP="00C514B4">
      <w:pPr>
        <w:spacing w:before="24" w:after="24" w:line="240" w:lineRule="auto"/>
        <w:rPr>
          <w:rFonts w:ascii="Times New Roman" w:eastAsia="Times New Roman" w:hAnsi="Times New Roman"/>
          <w:color w:val="000000"/>
          <w:sz w:val="28"/>
          <w:szCs w:val="28"/>
        </w:rPr>
      </w:pPr>
    </w:p>
    <w:p w:rsidR="00533748" w:rsidRDefault="00533748" w:rsidP="00C514B4">
      <w:pPr>
        <w:spacing w:before="24" w:after="24" w:line="240" w:lineRule="auto"/>
        <w:rPr>
          <w:rFonts w:ascii="Times New Roman" w:eastAsia="Times New Roman" w:hAnsi="Times New Roman"/>
          <w:color w:val="000000"/>
          <w:sz w:val="28"/>
          <w:szCs w:val="28"/>
        </w:rPr>
      </w:pPr>
    </w:p>
    <w:p w:rsidR="00533748" w:rsidRDefault="00533748" w:rsidP="00C514B4">
      <w:pPr>
        <w:spacing w:before="24" w:after="24" w:line="240" w:lineRule="auto"/>
        <w:rPr>
          <w:rFonts w:ascii="Times New Roman" w:eastAsia="Times New Roman" w:hAnsi="Times New Roman"/>
          <w:color w:val="000000"/>
          <w:sz w:val="28"/>
          <w:szCs w:val="28"/>
        </w:rPr>
      </w:pPr>
    </w:p>
    <w:p w:rsidR="00C514B4" w:rsidRDefault="00C514B4" w:rsidP="00C514B4">
      <w:pPr>
        <w:spacing w:before="24" w:after="24" w:line="240" w:lineRule="auto"/>
        <w:rPr>
          <w:rFonts w:ascii="Times New Roman" w:eastAsia="Times New Roman" w:hAnsi="Times New Roman"/>
          <w:color w:val="000000"/>
          <w:sz w:val="28"/>
          <w:szCs w:val="28"/>
        </w:rPr>
      </w:pPr>
      <w:proofErr w:type="spellStart"/>
      <w:r w:rsidRPr="00790D5A">
        <w:rPr>
          <w:rFonts w:ascii="Times New Roman" w:eastAsia="Times New Roman" w:hAnsi="Times New Roman"/>
          <w:color w:val="000000"/>
          <w:sz w:val="28"/>
          <w:szCs w:val="28"/>
        </w:rPr>
        <w:t>Врио</w:t>
      </w:r>
      <w:proofErr w:type="spellEnd"/>
      <w:r w:rsidRPr="00790D5A">
        <w:rPr>
          <w:rFonts w:ascii="Times New Roman" w:eastAsia="Times New Roman" w:hAnsi="Times New Roman"/>
          <w:color w:val="000000"/>
          <w:sz w:val="28"/>
          <w:szCs w:val="28"/>
        </w:rPr>
        <w:t xml:space="preserve"> Губернатора                    </w:t>
      </w:r>
      <w:r w:rsidR="00C105C0">
        <w:rPr>
          <w:rFonts w:ascii="Times New Roman" w:eastAsia="Times New Roman" w:hAnsi="Times New Roman"/>
          <w:color w:val="000000"/>
          <w:sz w:val="28"/>
          <w:szCs w:val="28"/>
        </w:rPr>
        <w:t xml:space="preserve">                                         </w:t>
      </w:r>
      <w:r w:rsidRPr="00790D5A">
        <w:rPr>
          <w:rFonts w:ascii="Times New Roman" w:eastAsia="Times New Roman" w:hAnsi="Times New Roman"/>
          <w:color w:val="000000"/>
          <w:sz w:val="28"/>
          <w:szCs w:val="28"/>
        </w:rPr>
        <w:t xml:space="preserve">                 А. В. Богомаз</w:t>
      </w:r>
    </w:p>
    <w:p w:rsidR="00C514B4" w:rsidRDefault="00C514B4" w:rsidP="00C514B4">
      <w:pPr>
        <w:pStyle w:val="ConsPlusNormal"/>
        <w:ind w:left="708"/>
        <w:jc w:val="both"/>
        <w:rPr>
          <w:rFonts w:ascii="Times New Roman" w:hAnsi="Times New Roman" w:cs="Times New Roman"/>
          <w:sz w:val="28"/>
          <w:szCs w:val="28"/>
        </w:rPr>
      </w:pPr>
    </w:p>
    <w:p w:rsidR="004E53B4" w:rsidRDefault="004E53B4"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01390" w:rsidRDefault="00E01390"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E01390" w:rsidRDefault="00E01390" w:rsidP="00C514B4">
      <w:pPr>
        <w:pStyle w:val="ConsPlusNormal"/>
        <w:ind w:left="708"/>
        <w:jc w:val="both"/>
        <w:rPr>
          <w:rFonts w:ascii="Times New Roman" w:hAnsi="Times New Roman" w:cs="Times New Roman"/>
          <w:sz w:val="28"/>
          <w:szCs w:val="28"/>
        </w:rPr>
      </w:pPr>
    </w:p>
    <w:p w:rsidR="00E83FA2" w:rsidRDefault="00E83FA2" w:rsidP="00C514B4">
      <w:pPr>
        <w:pStyle w:val="ConsPlusNormal"/>
        <w:ind w:left="708"/>
        <w:jc w:val="both"/>
        <w:rPr>
          <w:rFonts w:ascii="Times New Roman" w:hAnsi="Times New Roman" w:cs="Times New Roman"/>
          <w:sz w:val="28"/>
          <w:szCs w:val="28"/>
        </w:rPr>
      </w:pPr>
    </w:p>
    <w:p w:rsidR="00C514B4" w:rsidRPr="001C1F5D" w:rsidRDefault="00C514B4" w:rsidP="00C514B4">
      <w:pPr>
        <w:spacing w:after="0" w:line="240" w:lineRule="auto"/>
        <w:jc w:val="both"/>
        <w:rPr>
          <w:rFonts w:ascii="Times New Roman" w:hAnsi="Times New Roman"/>
          <w:sz w:val="28"/>
          <w:szCs w:val="28"/>
        </w:rPr>
      </w:pPr>
      <w:proofErr w:type="gramStart"/>
      <w:r w:rsidRPr="001C1F5D">
        <w:rPr>
          <w:rFonts w:ascii="Times New Roman" w:hAnsi="Times New Roman"/>
          <w:sz w:val="28"/>
          <w:szCs w:val="28"/>
        </w:rPr>
        <w:lastRenderedPageBreak/>
        <w:t>Заместитель  Губернатора</w:t>
      </w:r>
      <w:proofErr w:type="gramEnd"/>
    </w:p>
    <w:p w:rsidR="00C514B4" w:rsidRPr="00C46675" w:rsidRDefault="00C514B4" w:rsidP="00C514B4">
      <w:pPr>
        <w:spacing w:after="0" w:line="240" w:lineRule="auto"/>
        <w:jc w:val="both"/>
        <w:rPr>
          <w:rFonts w:ascii="Times New Roman" w:hAnsi="Times New Roman"/>
          <w:sz w:val="28"/>
          <w:szCs w:val="28"/>
        </w:rPr>
      </w:pPr>
      <w:r w:rsidRPr="001C1F5D">
        <w:rPr>
          <w:rFonts w:ascii="Times New Roman" w:hAnsi="Times New Roman"/>
          <w:sz w:val="28"/>
          <w:szCs w:val="28"/>
        </w:rPr>
        <w:t xml:space="preserve">Брянской области                    </w:t>
      </w:r>
      <w:r>
        <w:rPr>
          <w:rFonts w:ascii="Times New Roman" w:hAnsi="Times New Roman"/>
          <w:sz w:val="28"/>
          <w:szCs w:val="28"/>
        </w:rPr>
        <w:t xml:space="preserve"> </w:t>
      </w:r>
      <w:r w:rsidR="009D40D6">
        <w:rPr>
          <w:rFonts w:ascii="Times New Roman" w:hAnsi="Times New Roman"/>
          <w:sz w:val="28"/>
          <w:szCs w:val="28"/>
        </w:rPr>
        <w:t xml:space="preserve">                                              </w:t>
      </w:r>
      <w:r>
        <w:rPr>
          <w:rFonts w:ascii="Times New Roman" w:hAnsi="Times New Roman"/>
          <w:sz w:val="28"/>
          <w:szCs w:val="28"/>
        </w:rPr>
        <w:t xml:space="preserve">    С.Н. </w:t>
      </w:r>
      <w:proofErr w:type="spellStart"/>
      <w:r>
        <w:rPr>
          <w:rFonts w:ascii="Times New Roman" w:hAnsi="Times New Roman"/>
          <w:sz w:val="28"/>
          <w:szCs w:val="28"/>
        </w:rPr>
        <w:t>Пилипушко</w:t>
      </w:r>
      <w:proofErr w:type="spellEnd"/>
    </w:p>
    <w:p w:rsidR="00C514B4" w:rsidRDefault="00C514B4" w:rsidP="00C514B4">
      <w:pPr>
        <w:spacing w:after="0" w:line="240" w:lineRule="auto"/>
        <w:jc w:val="both"/>
        <w:rPr>
          <w:rFonts w:ascii="Times New Roman" w:hAnsi="Times New Roman"/>
          <w:sz w:val="28"/>
          <w:szCs w:val="28"/>
        </w:rPr>
      </w:pPr>
    </w:p>
    <w:p w:rsidR="00C514B4" w:rsidRPr="001C1F5D" w:rsidRDefault="00C514B4" w:rsidP="00C514B4">
      <w:pPr>
        <w:spacing w:after="0" w:line="240" w:lineRule="auto"/>
        <w:jc w:val="both"/>
        <w:rPr>
          <w:rFonts w:ascii="Times New Roman" w:hAnsi="Times New Roman"/>
          <w:sz w:val="28"/>
          <w:szCs w:val="28"/>
        </w:rPr>
      </w:pPr>
    </w:p>
    <w:p w:rsidR="00C514B4" w:rsidRPr="001C1F5D" w:rsidRDefault="00C514B4" w:rsidP="00C514B4">
      <w:pPr>
        <w:spacing w:after="0" w:line="240" w:lineRule="auto"/>
        <w:jc w:val="both"/>
        <w:rPr>
          <w:rFonts w:ascii="Times New Roman" w:hAnsi="Times New Roman"/>
          <w:sz w:val="28"/>
          <w:szCs w:val="28"/>
        </w:rPr>
      </w:pPr>
      <w:r w:rsidRPr="001C1F5D">
        <w:rPr>
          <w:rFonts w:ascii="Times New Roman" w:hAnsi="Times New Roman"/>
          <w:sz w:val="28"/>
          <w:szCs w:val="28"/>
        </w:rPr>
        <w:t>Начальник управления</w:t>
      </w:r>
    </w:p>
    <w:p w:rsidR="00C514B4" w:rsidRPr="001C1F5D" w:rsidRDefault="00C514B4" w:rsidP="00C514B4">
      <w:pPr>
        <w:spacing w:after="0" w:line="240" w:lineRule="auto"/>
        <w:jc w:val="both"/>
        <w:rPr>
          <w:rFonts w:ascii="Times New Roman" w:hAnsi="Times New Roman"/>
          <w:sz w:val="28"/>
          <w:szCs w:val="28"/>
        </w:rPr>
      </w:pPr>
      <w:r w:rsidRPr="001C1F5D">
        <w:rPr>
          <w:rFonts w:ascii="Times New Roman" w:hAnsi="Times New Roman"/>
          <w:sz w:val="28"/>
          <w:szCs w:val="28"/>
        </w:rPr>
        <w:t>государственных закупок</w:t>
      </w:r>
    </w:p>
    <w:p w:rsidR="00C514B4" w:rsidRPr="001C1F5D" w:rsidRDefault="00C514B4" w:rsidP="00C514B4">
      <w:pPr>
        <w:spacing w:after="0" w:line="240" w:lineRule="auto"/>
        <w:jc w:val="both"/>
        <w:rPr>
          <w:rFonts w:ascii="Times New Roman" w:hAnsi="Times New Roman"/>
          <w:sz w:val="28"/>
          <w:szCs w:val="28"/>
        </w:rPr>
      </w:pPr>
      <w:r w:rsidRPr="001C1F5D">
        <w:rPr>
          <w:rFonts w:ascii="Times New Roman" w:hAnsi="Times New Roman"/>
          <w:sz w:val="28"/>
          <w:szCs w:val="28"/>
        </w:rPr>
        <w:t xml:space="preserve">Брянской области                </w:t>
      </w:r>
      <w:r w:rsidR="009D40D6">
        <w:rPr>
          <w:rFonts w:ascii="Times New Roman" w:hAnsi="Times New Roman"/>
          <w:sz w:val="28"/>
          <w:szCs w:val="28"/>
        </w:rPr>
        <w:t xml:space="preserve">                                              </w:t>
      </w:r>
      <w:r w:rsidRPr="001C1F5D">
        <w:rPr>
          <w:rFonts w:ascii="Times New Roman" w:hAnsi="Times New Roman"/>
          <w:sz w:val="28"/>
          <w:szCs w:val="28"/>
        </w:rPr>
        <w:t xml:space="preserve">    </w:t>
      </w:r>
      <w:r>
        <w:rPr>
          <w:rFonts w:ascii="Times New Roman" w:hAnsi="Times New Roman"/>
          <w:sz w:val="28"/>
          <w:szCs w:val="28"/>
        </w:rPr>
        <w:t xml:space="preserve"> В. А. </w:t>
      </w:r>
      <w:proofErr w:type="spellStart"/>
      <w:r>
        <w:rPr>
          <w:rFonts w:ascii="Times New Roman" w:hAnsi="Times New Roman"/>
          <w:sz w:val="28"/>
          <w:szCs w:val="28"/>
        </w:rPr>
        <w:t>Войстроченко</w:t>
      </w:r>
      <w:proofErr w:type="spellEnd"/>
    </w:p>
    <w:p w:rsidR="00C514B4" w:rsidRDefault="00C514B4" w:rsidP="00C514B4">
      <w:pPr>
        <w:spacing w:after="0" w:line="240" w:lineRule="auto"/>
        <w:jc w:val="both"/>
        <w:rPr>
          <w:rFonts w:ascii="Times New Roman" w:hAnsi="Times New Roman"/>
          <w:sz w:val="28"/>
          <w:szCs w:val="28"/>
        </w:rPr>
      </w:pPr>
    </w:p>
    <w:p w:rsidR="00C514B4" w:rsidRPr="001C1F5D" w:rsidRDefault="00C514B4" w:rsidP="00C514B4">
      <w:pPr>
        <w:spacing w:after="0" w:line="240" w:lineRule="auto"/>
        <w:jc w:val="both"/>
        <w:rPr>
          <w:rFonts w:ascii="Times New Roman" w:hAnsi="Times New Roman"/>
          <w:sz w:val="28"/>
          <w:szCs w:val="28"/>
        </w:rPr>
      </w:pPr>
    </w:p>
    <w:p w:rsidR="00C514B4" w:rsidRDefault="00C514B4" w:rsidP="00C514B4">
      <w:pPr>
        <w:spacing w:after="0" w:line="240" w:lineRule="auto"/>
        <w:jc w:val="both"/>
        <w:rPr>
          <w:rFonts w:ascii="Times New Roman" w:hAnsi="Times New Roman"/>
          <w:sz w:val="28"/>
          <w:szCs w:val="28"/>
        </w:rPr>
      </w:pPr>
    </w:p>
    <w:p w:rsidR="00CF27F3" w:rsidRDefault="00CF27F3" w:rsidP="00C514B4">
      <w:pPr>
        <w:spacing w:after="0" w:line="240" w:lineRule="auto"/>
        <w:jc w:val="both"/>
        <w:rPr>
          <w:rFonts w:ascii="Times New Roman" w:hAnsi="Times New Roman"/>
          <w:sz w:val="28"/>
          <w:szCs w:val="28"/>
        </w:rPr>
      </w:pPr>
    </w:p>
    <w:p w:rsidR="006673B3" w:rsidRPr="006673B3" w:rsidRDefault="00C514B4" w:rsidP="006673B3">
      <w:pPr>
        <w:spacing w:after="0" w:line="240" w:lineRule="auto"/>
        <w:jc w:val="both"/>
        <w:rPr>
          <w:rFonts w:ascii="Times New Roman" w:eastAsia="Calibri" w:hAnsi="Times New Roman"/>
          <w:sz w:val="28"/>
          <w:szCs w:val="28"/>
        </w:rPr>
      </w:pPr>
      <w:r w:rsidRPr="001C1F5D">
        <w:rPr>
          <w:rFonts w:ascii="Times New Roman" w:hAnsi="Times New Roman"/>
          <w:sz w:val="28"/>
          <w:szCs w:val="28"/>
        </w:rPr>
        <w:t xml:space="preserve">Начальник отдела делопроизводства </w:t>
      </w:r>
      <w:r w:rsidR="009D40D6">
        <w:rPr>
          <w:rFonts w:ascii="Times New Roman" w:hAnsi="Times New Roman"/>
          <w:sz w:val="28"/>
          <w:szCs w:val="28"/>
        </w:rPr>
        <w:t xml:space="preserve">                                        </w:t>
      </w:r>
      <w:r w:rsidR="006673B3" w:rsidRPr="006673B3">
        <w:rPr>
          <w:rFonts w:ascii="Times New Roman" w:eastAsia="Calibri" w:hAnsi="Times New Roman"/>
          <w:sz w:val="28"/>
          <w:szCs w:val="28"/>
        </w:rPr>
        <w:t xml:space="preserve">А.И. </w:t>
      </w:r>
      <w:proofErr w:type="spellStart"/>
      <w:r w:rsidR="006673B3" w:rsidRPr="006673B3">
        <w:rPr>
          <w:rFonts w:ascii="Times New Roman" w:eastAsia="Calibri" w:hAnsi="Times New Roman"/>
          <w:sz w:val="28"/>
          <w:szCs w:val="28"/>
        </w:rPr>
        <w:t>Сопранцова</w:t>
      </w:r>
      <w:proofErr w:type="spellEnd"/>
    </w:p>
    <w:p w:rsidR="006673B3" w:rsidRPr="006673B3" w:rsidRDefault="006673B3" w:rsidP="006673B3">
      <w:pPr>
        <w:spacing w:after="0" w:line="240" w:lineRule="auto"/>
        <w:jc w:val="both"/>
        <w:rPr>
          <w:rFonts w:ascii="Times New Roman" w:eastAsia="Calibri" w:hAnsi="Times New Roman"/>
          <w:sz w:val="28"/>
          <w:szCs w:val="28"/>
        </w:rPr>
      </w:pPr>
    </w:p>
    <w:p w:rsidR="00C514B4" w:rsidRPr="001C1F5D" w:rsidRDefault="00C514B4" w:rsidP="00C514B4">
      <w:pPr>
        <w:spacing w:after="0" w:line="240" w:lineRule="auto"/>
        <w:jc w:val="both"/>
        <w:rPr>
          <w:rFonts w:ascii="Times New Roman" w:hAnsi="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Pr="00261DDC" w:rsidRDefault="00C514B4" w:rsidP="00C514B4">
      <w:pPr>
        <w:pStyle w:val="ConsPlusNormal"/>
        <w:ind w:firstLine="540"/>
        <w:jc w:val="both"/>
        <w:rPr>
          <w:rFonts w:ascii="Times New Roman" w:hAnsi="Times New Roman" w:cs="Times New Roman"/>
          <w:sz w:val="28"/>
          <w:szCs w:val="28"/>
        </w:rPr>
      </w:pPr>
    </w:p>
    <w:p w:rsidR="00C514B4" w:rsidRDefault="00C514B4"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E83FA2" w:rsidRDefault="00E83FA2" w:rsidP="00C514B4">
      <w:pPr>
        <w:pStyle w:val="ConsPlusNormal"/>
        <w:ind w:firstLine="540"/>
        <w:jc w:val="both"/>
        <w:rPr>
          <w:rFonts w:ascii="Times New Roman" w:hAnsi="Times New Roman" w:cs="Times New Roman"/>
          <w:sz w:val="28"/>
          <w:szCs w:val="28"/>
        </w:rPr>
      </w:pPr>
    </w:p>
    <w:p w:rsidR="00147510" w:rsidRDefault="00147510" w:rsidP="00C514B4">
      <w:pPr>
        <w:pStyle w:val="ConsPlusNormal"/>
        <w:ind w:firstLine="540"/>
        <w:jc w:val="both"/>
        <w:rPr>
          <w:rFonts w:ascii="Times New Roman" w:hAnsi="Times New Roman" w:cs="Times New Roman"/>
          <w:sz w:val="28"/>
          <w:szCs w:val="28"/>
        </w:rPr>
      </w:pPr>
    </w:p>
    <w:p w:rsidR="00E01390" w:rsidRDefault="00E01390" w:rsidP="00C514B4">
      <w:pPr>
        <w:pStyle w:val="ConsPlusNormal"/>
        <w:ind w:firstLine="540"/>
        <w:jc w:val="both"/>
        <w:rPr>
          <w:rFonts w:ascii="Times New Roman" w:hAnsi="Times New Roman" w:cs="Times New Roman"/>
          <w:sz w:val="28"/>
          <w:szCs w:val="28"/>
        </w:rPr>
      </w:pPr>
    </w:p>
    <w:p w:rsidR="003E619B" w:rsidRDefault="003E619B" w:rsidP="00C514B4">
      <w:pPr>
        <w:pStyle w:val="ConsPlusNormal"/>
        <w:ind w:firstLine="540"/>
        <w:jc w:val="both"/>
        <w:rPr>
          <w:rFonts w:ascii="Times New Roman" w:hAnsi="Times New Roman" w:cs="Times New Roman"/>
          <w:sz w:val="28"/>
          <w:szCs w:val="28"/>
        </w:rPr>
      </w:pPr>
    </w:p>
    <w:p w:rsidR="00533748" w:rsidRDefault="00533748" w:rsidP="00C514B4">
      <w:pPr>
        <w:pStyle w:val="ConsPlusNormal"/>
        <w:ind w:firstLine="540"/>
        <w:jc w:val="both"/>
        <w:rPr>
          <w:rFonts w:ascii="Times New Roman" w:hAnsi="Times New Roman" w:cs="Times New Roman"/>
          <w:sz w:val="28"/>
          <w:szCs w:val="28"/>
        </w:rPr>
      </w:pPr>
    </w:p>
    <w:p w:rsidR="00533748" w:rsidRPr="00DC2EF9" w:rsidRDefault="00533748" w:rsidP="00C514B4">
      <w:pPr>
        <w:pStyle w:val="ConsPlusNormal"/>
        <w:ind w:firstLine="540"/>
        <w:jc w:val="both"/>
        <w:rPr>
          <w:rFonts w:ascii="Times New Roman" w:hAnsi="Times New Roman" w:cs="Times New Roman"/>
          <w:sz w:val="24"/>
          <w:szCs w:val="24"/>
        </w:rPr>
      </w:pPr>
    </w:p>
    <w:p w:rsidR="00B32AEB" w:rsidRPr="00DC2EF9" w:rsidRDefault="007A6A8D" w:rsidP="007A6A8D">
      <w:pPr>
        <w:spacing w:after="0" w:line="240" w:lineRule="auto"/>
        <w:jc w:val="both"/>
        <w:rPr>
          <w:rFonts w:ascii="Times New Roman" w:hAnsi="Times New Roman"/>
          <w:sz w:val="24"/>
          <w:szCs w:val="24"/>
        </w:rPr>
      </w:pPr>
      <w:r w:rsidRPr="00DC2EF9">
        <w:rPr>
          <w:rFonts w:ascii="Times New Roman" w:hAnsi="Times New Roman"/>
          <w:sz w:val="24"/>
          <w:szCs w:val="24"/>
        </w:rPr>
        <w:t>И</w:t>
      </w:r>
      <w:r w:rsidR="00B32AEB" w:rsidRPr="00DC2EF9">
        <w:rPr>
          <w:rFonts w:ascii="Times New Roman" w:hAnsi="Times New Roman"/>
          <w:sz w:val="24"/>
          <w:szCs w:val="24"/>
        </w:rPr>
        <w:t>сполнитель</w:t>
      </w:r>
    </w:p>
    <w:p w:rsidR="007A6A8D" w:rsidRPr="00DC2EF9" w:rsidRDefault="007A6A8D" w:rsidP="007A6A8D">
      <w:pPr>
        <w:spacing w:after="0" w:line="240" w:lineRule="auto"/>
        <w:jc w:val="both"/>
        <w:rPr>
          <w:rFonts w:ascii="Times New Roman" w:hAnsi="Times New Roman"/>
          <w:sz w:val="24"/>
          <w:szCs w:val="24"/>
        </w:rPr>
      </w:pPr>
      <w:r w:rsidRPr="00DC2EF9">
        <w:rPr>
          <w:rFonts w:ascii="Times New Roman" w:hAnsi="Times New Roman"/>
          <w:sz w:val="24"/>
          <w:szCs w:val="24"/>
        </w:rPr>
        <w:t>Кравченко М.В.</w:t>
      </w:r>
    </w:p>
    <w:p w:rsidR="007A6A8D" w:rsidRPr="00DC2EF9" w:rsidRDefault="00973BB2" w:rsidP="007A6A8D">
      <w:pPr>
        <w:spacing w:after="0" w:line="240" w:lineRule="auto"/>
        <w:jc w:val="both"/>
        <w:rPr>
          <w:rFonts w:ascii="Times New Roman" w:hAnsi="Times New Roman"/>
          <w:sz w:val="24"/>
          <w:szCs w:val="24"/>
        </w:rPr>
      </w:pPr>
      <w:r w:rsidRPr="00DC2EF9">
        <w:rPr>
          <w:rFonts w:ascii="Times New Roman" w:hAnsi="Times New Roman"/>
          <w:sz w:val="24"/>
          <w:szCs w:val="24"/>
        </w:rPr>
        <w:t>Т</w:t>
      </w:r>
      <w:r>
        <w:rPr>
          <w:rFonts w:ascii="Times New Roman" w:hAnsi="Times New Roman"/>
          <w:sz w:val="24"/>
          <w:szCs w:val="24"/>
        </w:rPr>
        <w:t>ел.:</w:t>
      </w:r>
      <w:r w:rsidR="007A6A8D" w:rsidRPr="00DC2EF9">
        <w:rPr>
          <w:rFonts w:ascii="Times New Roman" w:hAnsi="Times New Roman"/>
          <w:sz w:val="24"/>
          <w:szCs w:val="24"/>
        </w:rPr>
        <w:t xml:space="preserve"> 66-49-21</w:t>
      </w:r>
    </w:p>
    <w:p w:rsidR="00C514B4" w:rsidRPr="00CF27F3" w:rsidRDefault="00CF27F3" w:rsidP="00C514B4">
      <w:pPr>
        <w:pStyle w:val="ConsPlusNormal"/>
        <w:jc w:val="right"/>
        <w:rPr>
          <w:rFonts w:ascii="Times New Roman" w:hAnsi="Times New Roman" w:cs="Times New Roman"/>
          <w:sz w:val="28"/>
          <w:szCs w:val="28"/>
        </w:rPr>
      </w:pPr>
      <w:r w:rsidRPr="00CF27F3">
        <w:rPr>
          <w:rFonts w:ascii="Times New Roman" w:hAnsi="Times New Roman" w:cs="Times New Roman"/>
          <w:sz w:val="28"/>
          <w:szCs w:val="28"/>
        </w:rPr>
        <w:lastRenderedPageBreak/>
        <w:t>Утвержден</w:t>
      </w:r>
    </w:p>
    <w:p w:rsidR="00C514B4" w:rsidRPr="00CF27F3" w:rsidRDefault="00C514B4" w:rsidP="00C514B4">
      <w:pPr>
        <w:pStyle w:val="ConsPlusNormal"/>
        <w:jc w:val="right"/>
        <w:rPr>
          <w:rFonts w:ascii="Times New Roman" w:hAnsi="Times New Roman" w:cs="Times New Roman"/>
          <w:sz w:val="28"/>
          <w:szCs w:val="28"/>
        </w:rPr>
      </w:pPr>
      <w:r w:rsidRPr="00CF27F3">
        <w:rPr>
          <w:rFonts w:ascii="Times New Roman" w:hAnsi="Times New Roman" w:cs="Times New Roman"/>
          <w:sz w:val="28"/>
          <w:szCs w:val="28"/>
        </w:rPr>
        <w:t>постановлением Правительства</w:t>
      </w:r>
    </w:p>
    <w:p w:rsidR="00C514B4" w:rsidRPr="00CF27F3" w:rsidRDefault="00C514B4" w:rsidP="00C514B4">
      <w:pPr>
        <w:pStyle w:val="ConsPlusNormal"/>
        <w:jc w:val="right"/>
        <w:rPr>
          <w:rFonts w:ascii="Times New Roman" w:hAnsi="Times New Roman" w:cs="Times New Roman"/>
          <w:sz w:val="28"/>
          <w:szCs w:val="28"/>
        </w:rPr>
      </w:pPr>
      <w:r w:rsidRPr="00CF27F3">
        <w:rPr>
          <w:rFonts w:ascii="Times New Roman" w:hAnsi="Times New Roman" w:cs="Times New Roman"/>
          <w:sz w:val="28"/>
          <w:szCs w:val="28"/>
        </w:rPr>
        <w:t>Брянской области</w:t>
      </w:r>
    </w:p>
    <w:p w:rsidR="00C514B4" w:rsidRPr="00CF27F3" w:rsidRDefault="00533748" w:rsidP="00C514B4">
      <w:pPr>
        <w:pStyle w:val="ConsPlusNormal"/>
        <w:jc w:val="right"/>
        <w:rPr>
          <w:rFonts w:ascii="Times New Roman" w:hAnsi="Times New Roman" w:cs="Times New Roman"/>
          <w:sz w:val="28"/>
          <w:szCs w:val="28"/>
        </w:rPr>
      </w:pPr>
      <w:r>
        <w:rPr>
          <w:rFonts w:ascii="Times New Roman" w:hAnsi="Times New Roman" w:cs="Times New Roman"/>
          <w:sz w:val="28"/>
          <w:szCs w:val="28"/>
        </w:rPr>
        <w:t>от _____________ 2015</w:t>
      </w:r>
      <w:r w:rsidR="003E619B" w:rsidRPr="00CF27F3">
        <w:rPr>
          <w:rFonts w:ascii="Times New Roman" w:hAnsi="Times New Roman" w:cs="Times New Roman"/>
          <w:sz w:val="28"/>
          <w:szCs w:val="28"/>
        </w:rPr>
        <w:t xml:space="preserve"> г. №</w:t>
      </w:r>
      <w:r w:rsidR="00C514B4" w:rsidRPr="00CF27F3">
        <w:rPr>
          <w:rFonts w:ascii="Times New Roman" w:hAnsi="Times New Roman" w:cs="Times New Roman"/>
          <w:sz w:val="28"/>
          <w:szCs w:val="28"/>
        </w:rPr>
        <w:t xml:space="preserve"> ____</w:t>
      </w:r>
    </w:p>
    <w:p w:rsidR="00C514B4" w:rsidRPr="003E619B" w:rsidRDefault="00C514B4" w:rsidP="00C514B4">
      <w:pPr>
        <w:pStyle w:val="ConsPlusNormal"/>
        <w:jc w:val="center"/>
        <w:rPr>
          <w:rFonts w:ascii="Times New Roman" w:hAnsi="Times New Roman" w:cs="Times New Roman"/>
          <w:b/>
          <w:bCs/>
          <w:color w:val="FF0000"/>
          <w:sz w:val="28"/>
          <w:szCs w:val="28"/>
        </w:rPr>
      </w:pPr>
    </w:p>
    <w:p w:rsidR="00C514B4" w:rsidRPr="00261DDC" w:rsidRDefault="00C514B4" w:rsidP="00C514B4">
      <w:pPr>
        <w:pStyle w:val="ConsPlusNormal"/>
        <w:jc w:val="center"/>
        <w:rPr>
          <w:rFonts w:ascii="Times New Roman" w:hAnsi="Times New Roman" w:cs="Times New Roman"/>
          <w:b/>
          <w:bCs/>
          <w:sz w:val="28"/>
          <w:szCs w:val="28"/>
        </w:rPr>
      </w:pPr>
    </w:p>
    <w:p w:rsidR="00C514B4" w:rsidRPr="003E619B" w:rsidRDefault="007517BA" w:rsidP="00C514B4">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ПОРЯДОК</w:t>
      </w:r>
    </w:p>
    <w:p w:rsidR="00C514B4" w:rsidRDefault="004E53B4" w:rsidP="003E619B">
      <w:pPr>
        <w:pStyle w:val="ConsPlusNormal"/>
        <w:jc w:val="center"/>
        <w:rPr>
          <w:rFonts w:ascii="Times New Roman" w:hAnsi="Times New Roman" w:cs="Times New Roman"/>
          <w:bCs/>
          <w:sz w:val="28"/>
          <w:szCs w:val="28"/>
        </w:rPr>
      </w:pPr>
      <w:r>
        <w:rPr>
          <w:rFonts w:ascii="Times New Roman" w:hAnsi="Times New Roman" w:cs="Times New Roman"/>
          <w:bCs/>
          <w:sz w:val="28"/>
          <w:szCs w:val="28"/>
        </w:rPr>
        <w:t>о</w:t>
      </w:r>
      <w:r w:rsidR="007517BA">
        <w:rPr>
          <w:rFonts w:ascii="Times New Roman" w:hAnsi="Times New Roman" w:cs="Times New Roman"/>
          <w:bCs/>
          <w:sz w:val="28"/>
          <w:szCs w:val="28"/>
        </w:rPr>
        <w:t>бязательного общественного обсуждения в 2015 году закупок товаров, работ, услуг для обеспечения нужд Брянской области</w:t>
      </w:r>
    </w:p>
    <w:p w:rsidR="007517BA" w:rsidRDefault="007517BA" w:rsidP="003E619B">
      <w:pPr>
        <w:pStyle w:val="ConsPlusNormal"/>
        <w:jc w:val="center"/>
        <w:rPr>
          <w:rFonts w:ascii="Times New Roman" w:hAnsi="Times New Roman" w:cs="Times New Roman"/>
          <w:bCs/>
          <w:sz w:val="28"/>
          <w:szCs w:val="28"/>
        </w:rPr>
      </w:pPr>
      <w:r>
        <w:rPr>
          <w:rFonts w:ascii="Times New Roman" w:hAnsi="Times New Roman" w:cs="Times New Roman"/>
          <w:bCs/>
          <w:sz w:val="28"/>
          <w:szCs w:val="28"/>
        </w:rPr>
        <w:t>(далее – Порядок)</w:t>
      </w:r>
    </w:p>
    <w:p w:rsidR="008A0BB4"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pacing w:val="-13"/>
          <w:sz w:val="28"/>
          <w:szCs w:val="28"/>
        </w:rPr>
      </w:pPr>
      <w:r>
        <w:rPr>
          <w:rFonts w:ascii="Times New Roman" w:eastAsia="Times New Roman" w:hAnsi="Times New Roman"/>
          <w:sz w:val="28"/>
          <w:szCs w:val="28"/>
        </w:rPr>
        <w:t xml:space="preserve">1. </w:t>
      </w:r>
      <w:r w:rsidR="007517BA" w:rsidRPr="007517BA">
        <w:rPr>
          <w:rFonts w:ascii="Times New Roman" w:eastAsia="Times New Roman" w:hAnsi="Times New Roman"/>
          <w:sz w:val="28"/>
          <w:szCs w:val="28"/>
        </w:rPr>
        <w:t xml:space="preserve">Настоящий Порядок определяет правила проведения обязательного общественного обсуждения в 2015 году закупок товаров, работ, услуг для обеспечения нужд Брянской области (далее - обязательное общественное обсуждение закупок, ОООЗ) в случаях, установленных Правительством </w:t>
      </w:r>
      <w:r>
        <w:rPr>
          <w:rFonts w:ascii="Times New Roman" w:eastAsia="Times New Roman" w:hAnsi="Times New Roman"/>
          <w:sz w:val="28"/>
          <w:szCs w:val="28"/>
        </w:rPr>
        <w:t xml:space="preserve">Брянской </w:t>
      </w:r>
      <w:r w:rsidR="007517BA" w:rsidRPr="007517BA">
        <w:rPr>
          <w:rFonts w:ascii="Times New Roman" w:eastAsia="Times New Roman" w:hAnsi="Times New Roman"/>
          <w:sz w:val="28"/>
          <w:szCs w:val="28"/>
        </w:rPr>
        <w:t>области.</w:t>
      </w:r>
    </w:p>
    <w:p w:rsidR="008A0BB4"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pacing w:val="-13"/>
          <w:sz w:val="28"/>
          <w:szCs w:val="28"/>
        </w:rPr>
      </w:pPr>
      <w:r>
        <w:rPr>
          <w:rFonts w:ascii="Times New Roman" w:eastAsia="Times New Roman" w:hAnsi="Times New Roman"/>
          <w:sz w:val="28"/>
          <w:szCs w:val="28"/>
        </w:rPr>
        <w:t xml:space="preserve">2. </w:t>
      </w:r>
      <w:r w:rsidR="007517BA" w:rsidRPr="007517BA">
        <w:rPr>
          <w:rFonts w:ascii="Times New Roman" w:eastAsia="Times New Roman" w:hAnsi="Times New Roman"/>
          <w:sz w:val="28"/>
          <w:szCs w:val="28"/>
        </w:rPr>
        <w:t xml:space="preserve">Проведение </w:t>
      </w:r>
      <w:r w:rsidR="00E160CB">
        <w:rPr>
          <w:rFonts w:ascii="Times New Roman" w:eastAsia="Times New Roman" w:hAnsi="Times New Roman"/>
          <w:sz w:val="28"/>
          <w:szCs w:val="28"/>
        </w:rPr>
        <w:t xml:space="preserve">заказчиками </w:t>
      </w:r>
      <w:r w:rsidR="007517BA" w:rsidRPr="007517BA">
        <w:rPr>
          <w:rFonts w:ascii="Times New Roman" w:eastAsia="Times New Roman" w:hAnsi="Times New Roman"/>
          <w:sz w:val="28"/>
          <w:szCs w:val="28"/>
        </w:rPr>
        <w:t>обязательного общественного обсуждения</w:t>
      </w:r>
      <w:r w:rsidR="00007DB5">
        <w:rPr>
          <w:rFonts w:ascii="Times New Roman" w:eastAsia="Times New Roman" w:hAnsi="Times New Roman"/>
          <w:sz w:val="28"/>
          <w:szCs w:val="28"/>
        </w:rPr>
        <w:t xml:space="preserve"> закупок</w:t>
      </w:r>
      <w:r w:rsidR="007517BA" w:rsidRPr="007517BA">
        <w:rPr>
          <w:rFonts w:ascii="Times New Roman" w:eastAsia="Times New Roman" w:hAnsi="Times New Roman"/>
          <w:sz w:val="28"/>
          <w:szCs w:val="28"/>
        </w:rPr>
        <w:t xml:space="preserve"> обеспечивается </w:t>
      </w:r>
      <w:r w:rsidR="00E160CB">
        <w:rPr>
          <w:rFonts w:ascii="Times New Roman" w:eastAsia="Times New Roman" w:hAnsi="Times New Roman"/>
          <w:sz w:val="28"/>
          <w:szCs w:val="28"/>
        </w:rPr>
        <w:t>управлением</w:t>
      </w:r>
      <w:r w:rsidR="007517BA" w:rsidRPr="007517BA">
        <w:rPr>
          <w:rFonts w:ascii="Times New Roman" w:eastAsia="Times New Roman" w:hAnsi="Times New Roman"/>
          <w:sz w:val="28"/>
          <w:szCs w:val="28"/>
        </w:rPr>
        <w:t>.</w:t>
      </w:r>
    </w:p>
    <w:p w:rsidR="008A0BB4"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pacing w:val="-13"/>
          <w:sz w:val="28"/>
          <w:szCs w:val="28"/>
        </w:rPr>
      </w:pPr>
      <w:r>
        <w:rPr>
          <w:rFonts w:ascii="Times New Roman" w:eastAsia="Times New Roman" w:hAnsi="Times New Roman"/>
          <w:sz w:val="28"/>
          <w:szCs w:val="28"/>
        </w:rPr>
        <w:t xml:space="preserve">3. </w:t>
      </w:r>
      <w:r w:rsidR="007517BA" w:rsidRPr="007517BA">
        <w:rPr>
          <w:rFonts w:ascii="Times New Roman" w:eastAsia="Times New Roman" w:hAnsi="Times New Roman"/>
          <w:sz w:val="28"/>
          <w:szCs w:val="28"/>
        </w:rPr>
        <w:t>В обязательном общественном обсуждении закупок могут на равных условиях принимать участие любые юридические лица вне зависимости от организационно-правовой формы, места нахождения,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 (далее – участник ОООЗ).</w:t>
      </w:r>
    </w:p>
    <w:p w:rsidR="00A127C6"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7517BA" w:rsidRPr="007517BA">
        <w:rPr>
          <w:rFonts w:ascii="Times New Roman" w:eastAsia="Times New Roman" w:hAnsi="Times New Roman"/>
          <w:sz w:val="28"/>
          <w:szCs w:val="28"/>
        </w:rPr>
        <w:t xml:space="preserve">Обязательное общественное обсуждение закупок проводится </w:t>
      </w:r>
      <w:r w:rsidR="001716EE">
        <w:rPr>
          <w:rFonts w:ascii="Times New Roman" w:eastAsia="Times New Roman" w:hAnsi="Times New Roman"/>
          <w:sz w:val="28"/>
          <w:szCs w:val="28"/>
        </w:rPr>
        <w:t xml:space="preserve">заказчиками </w:t>
      </w:r>
      <w:r w:rsidR="008F5FFA">
        <w:rPr>
          <w:rFonts w:ascii="Times New Roman" w:eastAsia="Times New Roman" w:hAnsi="Times New Roman"/>
          <w:sz w:val="28"/>
          <w:szCs w:val="28"/>
        </w:rPr>
        <w:t>в разделе «Общественное обсуждение закупок»</w:t>
      </w:r>
      <w:r w:rsidR="008F5FFA">
        <w:rPr>
          <w:rFonts w:ascii="Times New Roman" w:eastAsia="Times New Roman" w:hAnsi="Times New Roman"/>
          <w:sz w:val="28"/>
          <w:szCs w:val="28"/>
        </w:rPr>
        <w:t xml:space="preserve"> официального сайта</w:t>
      </w:r>
      <w:r w:rsidR="007517BA" w:rsidRPr="007517BA">
        <w:rPr>
          <w:rFonts w:ascii="Times New Roman" w:eastAsia="Times New Roman" w:hAnsi="Times New Roman"/>
          <w:sz w:val="28"/>
          <w:szCs w:val="28"/>
        </w:rPr>
        <w:t xml:space="preserve"> </w:t>
      </w:r>
      <w:r w:rsidR="00A127C6">
        <w:rPr>
          <w:rFonts w:ascii="Times New Roman" w:eastAsia="Times New Roman" w:hAnsi="Times New Roman"/>
          <w:sz w:val="28"/>
          <w:szCs w:val="28"/>
        </w:rPr>
        <w:t>управления</w:t>
      </w:r>
      <w:r w:rsidR="007517BA" w:rsidRPr="007517BA">
        <w:rPr>
          <w:rFonts w:ascii="Times New Roman" w:eastAsia="Times New Roman" w:hAnsi="Times New Roman"/>
          <w:sz w:val="28"/>
          <w:szCs w:val="28"/>
        </w:rPr>
        <w:t xml:space="preserve"> </w:t>
      </w:r>
      <w:r w:rsidR="00551F5E">
        <w:rPr>
          <w:rFonts w:ascii="Times New Roman" w:hAnsi="Times New Roman"/>
          <w:sz w:val="28"/>
          <w:szCs w:val="28"/>
          <w:lang w:val="en-US"/>
        </w:rPr>
        <w:t>tender</w:t>
      </w:r>
      <w:r w:rsidR="00551F5E" w:rsidRPr="00012344">
        <w:rPr>
          <w:rFonts w:ascii="Times New Roman" w:hAnsi="Times New Roman"/>
          <w:sz w:val="28"/>
          <w:szCs w:val="28"/>
        </w:rPr>
        <w:t>32.</w:t>
      </w:r>
      <w:proofErr w:type="spellStart"/>
      <w:r w:rsidR="00551F5E">
        <w:rPr>
          <w:rFonts w:ascii="Times New Roman" w:hAnsi="Times New Roman"/>
          <w:sz w:val="28"/>
          <w:szCs w:val="28"/>
          <w:lang w:val="en-US"/>
        </w:rPr>
        <w:t>ru</w:t>
      </w:r>
      <w:proofErr w:type="spellEnd"/>
      <w:r w:rsidR="00551F5E" w:rsidRPr="00012344">
        <w:rPr>
          <w:rFonts w:ascii="Times New Roman" w:hAnsi="Times New Roman"/>
          <w:sz w:val="28"/>
          <w:szCs w:val="28"/>
        </w:rPr>
        <w:t xml:space="preserve"> </w:t>
      </w:r>
      <w:r w:rsidR="00551F5E">
        <w:rPr>
          <w:rFonts w:ascii="Times New Roman" w:hAnsi="Times New Roman"/>
          <w:sz w:val="28"/>
          <w:szCs w:val="28"/>
        </w:rPr>
        <w:t>в информационно-телекоммуникационной сети «Интернет»</w:t>
      </w:r>
      <w:r w:rsidR="00551F5E" w:rsidRPr="004E48D9">
        <w:rPr>
          <w:rFonts w:ascii="Times New Roman" w:hAnsi="Times New Roman"/>
          <w:sz w:val="28"/>
          <w:szCs w:val="28"/>
        </w:rPr>
        <w:t xml:space="preserve"> (</w:t>
      </w:r>
      <w:r w:rsidR="00551F5E">
        <w:rPr>
          <w:rFonts w:ascii="Times New Roman" w:hAnsi="Times New Roman"/>
          <w:sz w:val="28"/>
          <w:szCs w:val="28"/>
        </w:rPr>
        <w:t>далее – официальный сайт</w:t>
      </w:r>
      <w:r w:rsidR="0055690C">
        <w:rPr>
          <w:rFonts w:ascii="Times New Roman" w:hAnsi="Times New Roman"/>
          <w:sz w:val="28"/>
          <w:szCs w:val="28"/>
        </w:rPr>
        <w:t xml:space="preserve"> управления</w:t>
      </w:r>
      <w:r w:rsidR="008F5FFA">
        <w:rPr>
          <w:rFonts w:ascii="Times New Roman" w:hAnsi="Times New Roman"/>
          <w:sz w:val="28"/>
          <w:szCs w:val="28"/>
        </w:rPr>
        <w:t>)</w:t>
      </w:r>
      <w:r w:rsidR="007517BA" w:rsidRPr="007517BA">
        <w:rPr>
          <w:rFonts w:ascii="Times New Roman" w:eastAsia="Times New Roman" w:hAnsi="Times New Roman"/>
          <w:sz w:val="28"/>
          <w:szCs w:val="28"/>
        </w:rPr>
        <w:t>.</w:t>
      </w:r>
    </w:p>
    <w:p w:rsidR="008A0BB4" w:rsidRPr="00E160CB" w:rsidRDefault="008A0BB4" w:rsidP="00E160C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pacing w:val="-13"/>
          <w:sz w:val="28"/>
          <w:szCs w:val="28"/>
        </w:rPr>
      </w:pPr>
      <w:r>
        <w:rPr>
          <w:rFonts w:ascii="Times New Roman" w:eastAsia="Times New Roman" w:hAnsi="Times New Roman"/>
          <w:sz w:val="28"/>
          <w:szCs w:val="28"/>
        </w:rPr>
        <w:t xml:space="preserve">5. </w:t>
      </w:r>
      <w:r w:rsidR="007517BA" w:rsidRPr="007517BA">
        <w:rPr>
          <w:rFonts w:ascii="Times New Roman" w:eastAsia="Times New Roman" w:hAnsi="Times New Roman"/>
          <w:sz w:val="28"/>
          <w:szCs w:val="28"/>
        </w:rPr>
        <w:t xml:space="preserve">Обязательное общественное обсуждение закупок начинается со дня размещения извещения о проведении открытого конкурса, конкурса с ограниченным участием, двухэтапного конкурса, аукциона в электронной форме в единой информационной системе в сфере закупок и завершается по истечении </w:t>
      </w:r>
      <w:r w:rsidR="00FA63EB">
        <w:rPr>
          <w:rFonts w:ascii="Times New Roman" w:eastAsia="Times New Roman" w:hAnsi="Times New Roman"/>
          <w:sz w:val="28"/>
          <w:szCs w:val="28"/>
        </w:rPr>
        <w:t>7</w:t>
      </w:r>
      <w:r w:rsidR="007517BA" w:rsidRPr="007517BA">
        <w:rPr>
          <w:rFonts w:ascii="Times New Roman" w:eastAsia="Times New Roman" w:hAnsi="Times New Roman"/>
          <w:sz w:val="28"/>
          <w:szCs w:val="28"/>
        </w:rPr>
        <w:t xml:space="preserve"> дней. В течение этого периода участники ОООЗ вправе на </w:t>
      </w:r>
      <w:r w:rsidR="001716EE">
        <w:rPr>
          <w:rFonts w:ascii="Times New Roman" w:eastAsia="Times New Roman" w:hAnsi="Times New Roman"/>
          <w:sz w:val="28"/>
          <w:szCs w:val="28"/>
        </w:rPr>
        <w:t xml:space="preserve">официальном сайте </w:t>
      </w:r>
      <w:r w:rsidR="0055690C">
        <w:rPr>
          <w:rFonts w:ascii="Times New Roman" w:eastAsia="Times New Roman" w:hAnsi="Times New Roman"/>
          <w:sz w:val="28"/>
          <w:szCs w:val="28"/>
        </w:rPr>
        <w:t xml:space="preserve">управления </w:t>
      </w:r>
      <w:r w:rsidR="007517BA" w:rsidRPr="007517BA">
        <w:rPr>
          <w:rFonts w:ascii="Times New Roman" w:eastAsia="Times New Roman" w:hAnsi="Times New Roman"/>
          <w:sz w:val="28"/>
          <w:szCs w:val="28"/>
        </w:rPr>
        <w:t>оставлять замечания и комментарии по следующим аспектам закупки:</w:t>
      </w:r>
      <w:r w:rsidR="00E160CB">
        <w:rPr>
          <w:rFonts w:ascii="Times New Roman" w:eastAsia="Times New Roman" w:hAnsi="Times New Roman"/>
          <w:spacing w:val="-13"/>
          <w:sz w:val="28"/>
          <w:szCs w:val="28"/>
        </w:rPr>
        <w:t xml:space="preserve"> </w:t>
      </w:r>
      <w:r w:rsidR="007517BA" w:rsidRPr="007517BA">
        <w:rPr>
          <w:rFonts w:ascii="Times New Roman" w:eastAsia="Times New Roman" w:hAnsi="Times New Roman"/>
          <w:sz w:val="28"/>
          <w:szCs w:val="28"/>
        </w:rPr>
        <w:t>целесообразность закупки;</w:t>
      </w:r>
      <w:r w:rsidR="00E160CB">
        <w:rPr>
          <w:rFonts w:ascii="Times New Roman" w:eastAsia="Times New Roman" w:hAnsi="Times New Roman"/>
          <w:spacing w:val="-13"/>
          <w:sz w:val="28"/>
          <w:szCs w:val="28"/>
        </w:rPr>
        <w:t xml:space="preserve"> </w:t>
      </w:r>
      <w:r w:rsidR="007517BA" w:rsidRPr="007517BA">
        <w:rPr>
          <w:rFonts w:ascii="Times New Roman" w:eastAsia="Times New Roman" w:hAnsi="Times New Roman"/>
          <w:sz w:val="28"/>
          <w:szCs w:val="28"/>
        </w:rPr>
        <w:t>соответствие конкурсной документации, документации об электронном аукционе требованиям законодательства Российской Федерации (в том числе наличие факторов, необоснованно ограничивающих конкуренцию, невыполнимых или необоснованно затрудняющих выполнение контракта условий, некорректных технических требований, избыточных функциональных характеристик</w:t>
      </w:r>
      <w:r w:rsidR="003827DC">
        <w:rPr>
          <w:rFonts w:ascii="Times New Roman" w:eastAsia="Times New Roman" w:hAnsi="Times New Roman"/>
          <w:sz w:val="28"/>
          <w:szCs w:val="28"/>
        </w:rPr>
        <w:t xml:space="preserve"> и др.</w:t>
      </w:r>
      <w:r w:rsidR="007517BA" w:rsidRPr="007517BA">
        <w:rPr>
          <w:rFonts w:ascii="Times New Roman" w:eastAsia="Times New Roman" w:hAnsi="Times New Roman"/>
          <w:sz w:val="28"/>
          <w:szCs w:val="28"/>
        </w:rPr>
        <w:t>);</w:t>
      </w:r>
      <w:r w:rsidR="00E160CB">
        <w:rPr>
          <w:rFonts w:ascii="Times New Roman" w:eastAsia="Times New Roman" w:hAnsi="Times New Roman"/>
          <w:spacing w:val="-13"/>
          <w:sz w:val="28"/>
          <w:szCs w:val="28"/>
        </w:rPr>
        <w:t xml:space="preserve"> </w:t>
      </w:r>
      <w:r w:rsidR="007517BA" w:rsidRPr="007517BA">
        <w:rPr>
          <w:rFonts w:ascii="Times New Roman" w:eastAsia="Times New Roman" w:hAnsi="Times New Roman"/>
          <w:sz w:val="28"/>
          <w:szCs w:val="28"/>
        </w:rPr>
        <w:t>обоснованность начальной (максимальной) цены контракта</w:t>
      </w:r>
      <w:r w:rsidR="00E160CB">
        <w:rPr>
          <w:rFonts w:ascii="Times New Roman" w:eastAsia="Times New Roman" w:hAnsi="Times New Roman"/>
          <w:sz w:val="28"/>
          <w:szCs w:val="28"/>
        </w:rPr>
        <w:t>.</w:t>
      </w:r>
    </w:p>
    <w:p w:rsidR="008A0BB4" w:rsidRDefault="008A0BB4" w:rsidP="008A0BB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007517BA" w:rsidRPr="007517BA">
        <w:rPr>
          <w:rFonts w:ascii="Times New Roman" w:eastAsia="Times New Roman" w:hAnsi="Times New Roman"/>
          <w:sz w:val="28"/>
          <w:szCs w:val="28"/>
        </w:rPr>
        <w:t xml:space="preserve">Замечания и комментарии участников ОООЗ, содержащие запрос о даче разъяснений положений конкурсной документации, документации об электронном аукционе, </w:t>
      </w:r>
      <w:r w:rsidR="00E01390">
        <w:rPr>
          <w:rFonts w:ascii="Times New Roman" w:eastAsia="Times New Roman" w:hAnsi="Times New Roman"/>
          <w:sz w:val="28"/>
          <w:szCs w:val="28"/>
        </w:rPr>
        <w:t xml:space="preserve">заказчиком </w:t>
      </w:r>
      <w:r w:rsidR="007517BA" w:rsidRPr="007517BA">
        <w:rPr>
          <w:rFonts w:ascii="Times New Roman" w:eastAsia="Times New Roman" w:hAnsi="Times New Roman"/>
          <w:sz w:val="28"/>
          <w:szCs w:val="28"/>
        </w:rPr>
        <w:t>возвращаютс</w:t>
      </w:r>
      <w:r>
        <w:rPr>
          <w:rFonts w:ascii="Times New Roman" w:eastAsia="Times New Roman" w:hAnsi="Times New Roman"/>
          <w:sz w:val="28"/>
          <w:szCs w:val="28"/>
        </w:rPr>
        <w:t>я участнику ОООЗ с указанием пор</w:t>
      </w:r>
      <w:r w:rsidR="007517BA" w:rsidRPr="007517BA">
        <w:rPr>
          <w:rFonts w:ascii="Times New Roman" w:eastAsia="Times New Roman" w:hAnsi="Times New Roman"/>
          <w:sz w:val="28"/>
          <w:szCs w:val="28"/>
        </w:rPr>
        <w:t xml:space="preserve">ядка направления соответствующих запросов, установленного Федеральным законом от 5 апреля 2013 года № 44-ФЗ «О контрактной </w:t>
      </w:r>
      <w:r w:rsidR="007517BA" w:rsidRPr="007517BA">
        <w:rPr>
          <w:rFonts w:ascii="Times New Roman" w:eastAsia="Times New Roman" w:hAnsi="Times New Roman"/>
          <w:sz w:val="28"/>
          <w:szCs w:val="28"/>
        </w:rPr>
        <w:lastRenderedPageBreak/>
        <w:t>системе в сф</w:t>
      </w:r>
      <w:r>
        <w:rPr>
          <w:rFonts w:ascii="Times New Roman" w:eastAsia="Times New Roman" w:hAnsi="Times New Roman"/>
          <w:sz w:val="28"/>
          <w:szCs w:val="28"/>
        </w:rPr>
        <w:t>ере закупок то</w:t>
      </w:r>
      <w:r w:rsidR="007517BA" w:rsidRPr="007517BA">
        <w:rPr>
          <w:rFonts w:ascii="Times New Roman" w:eastAsia="Times New Roman" w:hAnsi="Times New Roman"/>
          <w:sz w:val="28"/>
          <w:szCs w:val="28"/>
        </w:rPr>
        <w:t>варов, работ, услуг для обеспечения государственных и муниципальных нужд».</w:t>
      </w:r>
    </w:p>
    <w:p w:rsidR="00912320" w:rsidRPr="0040055D" w:rsidRDefault="00912320" w:rsidP="00F071D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0055D">
        <w:rPr>
          <w:rFonts w:ascii="Times New Roman" w:eastAsia="Times New Roman" w:hAnsi="Times New Roman"/>
          <w:sz w:val="28"/>
          <w:szCs w:val="28"/>
        </w:rPr>
        <w:t xml:space="preserve">7. Все поступившие на официальный сайт управления замечания и комментарии в рамках обязательного общественного обсуждения закупок проходят предварительную проверку в закрытой части официального сайта управления, осуществляемую оператором данного сайта, в целях исключения замечаний и комментариев, </w:t>
      </w:r>
      <w:r w:rsidR="00F071D0" w:rsidRPr="0040055D">
        <w:rPr>
          <w:rFonts w:ascii="Times New Roman" w:eastAsia="Times New Roman" w:hAnsi="Times New Roman"/>
          <w:sz w:val="28"/>
          <w:szCs w:val="28"/>
        </w:rPr>
        <w:t>содержащих</w:t>
      </w:r>
      <w:r w:rsidR="00F071D0" w:rsidRPr="0040055D">
        <w:rPr>
          <w:rFonts w:ascii="Times New Roman" w:eastAsia="Times New Roman" w:hAnsi="Times New Roman"/>
          <w:sz w:val="28"/>
          <w:szCs w:val="28"/>
        </w:rPr>
        <w:t xml:space="preserve"> высказывания, нарушающие общепринятые нормы публичной дискуссии (т.е. жаргонизмы, ненормат</w:t>
      </w:r>
      <w:r w:rsidR="0040055D" w:rsidRPr="0040055D">
        <w:rPr>
          <w:rFonts w:ascii="Times New Roman" w:eastAsia="Times New Roman" w:hAnsi="Times New Roman"/>
          <w:sz w:val="28"/>
          <w:szCs w:val="28"/>
        </w:rPr>
        <w:t>ивную лексику и т.п.), замечаний</w:t>
      </w:r>
      <w:r w:rsidR="00F071D0" w:rsidRPr="0040055D">
        <w:rPr>
          <w:rFonts w:ascii="Times New Roman" w:eastAsia="Times New Roman" w:hAnsi="Times New Roman"/>
          <w:sz w:val="28"/>
          <w:szCs w:val="28"/>
        </w:rPr>
        <w:t xml:space="preserve"> и </w:t>
      </w:r>
      <w:r w:rsidR="0040055D" w:rsidRPr="0040055D">
        <w:rPr>
          <w:rFonts w:ascii="Times New Roman" w:eastAsia="Times New Roman" w:hAnsi="Times New Roman"/>
          <w:sz w:val="28"/>
          <w:szCs w:val="28"/>
        </w:rPr>
        <w:t>комментариев</w:t>
      </w:r>
      <w:r w:rsidR="00F071D0" w:rsidRPr="0040055D">
        <w:rPr>
          <w:rFonts w:ascii="Times New Roman" w:eastAsia="Times New Roman" w:hAnsi="Times New Roman"/>
          <w:sz w:val="28"/>
          <w:szCs w:val="28"/>
        </w:rPr>
        <w:t xml:space="preserve">, не </w:t>
      </w:r>
      <w:r w:rsidR="0040055D" w:rsidRPr="0040055D">
        <w:rPr>
          <w:rFonts w:ascii="Times New Roman" w:eastAsia="Times New Roman" w:hAnsi="Times New Roman"/>
          <w:sz w:val="28"/>
          <w:szCs w:val="28"/>
        </w:rPr>
        <w:t>относящихся</w:t>
      </w:r>
      <w:r w:rsidR="00F071D0" w:rsidRPr="0040055D">
        <w:rPr>
          <w:rFonts w:ascii="Times New Roman" w:eastAsia="Times New Roman" w:hAnsi="Times New Roman"/>
          <w:sz w:val="28"/>
          <w:szCs w:val="28"/>
        </w:rPr>
        <w:t xml:space="preserve"> к предмету обязательного о</w:t>
      </w:r>
      <w:r w:rsidR="00F071D0" w:rsidRPr="0040055D">
        <w:rPr>
          <w:rFonts w:ascii="Times New Roman" w:eastAsia="Times New Roman" w:hAnsi="Times New Roman"/>
          <w:sz w:val="28"/>
          <w:szCs w:val="28"/>
        </w:rPr>
        <w:t xml:space="preserve">бщественного обсуждения закупки, </w:t>
      </w:r>
      <w:r w:rsidRPr="0040055D">
        <w:rPr>
          <w:rFonts w:ascii="Times New Roman" w:eastAsia="Times New Roman" w:hAnsi="Times New Roman"/>
          <w:sz w:val="28"/>
          <w:szCs w:val="28"/>
        </w:rPr>
        <w:t>и размещаются в открытой части официального сайта управления не позднее 1 дня с даты их поступления.</w:t>
      </w:r>
    </w:p>
    <w:p w:rsidR="003909B0" w:rsidRPr="00A268A7" w:rsidRDefault="003909B0" w:rsidP="003909B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A268A7">
        <w:rPr>
          <w:rFonts w:ascii="Times New Roman" w:eastAsia="Times New Roman" w:hAnsi="Times New Roman"/>
          <w:sz w:val="28"/>
          <w:szCs w:val="28"/>
        </w:rPr>
        <w:t>8. Управление в течение 1 дня после дня поступления замечания, комментария уведомляет заказчика, инициирующего данную закупку, посредством электронной почты</w:t>
      </w:r>
      <w:r w:rsidRPr="00A268A7">
        <w:rPr>
          <w:rFonts w:ascii="Times New Roman" w:eastAsia="Times New Roman" w:hAnsi="Times New Roman"/>
          <w:color w:val="FF0000"/>
          <w:sz w:val="28"/>
          <w:szCs w:val="28"/>
        </w:rPr>
        <w:t xml:space="preserve"> </w:t>
      </w:r>
      <w:r w:rsidRPr="00A268A7">
        <w:rPr>
          <w:rFonts w:ascii="Times New Roman" w:eastAsia="Times New Roman" w:hAnsi="Times New Roman"/>
          <w:sz w:val="28"/>
          <w:szCs w:val="28"/>
        </w:rPr>
        <w:t>о поступивших замечаниях, комментариях</w:t>
      </w:r>
      <w:r w:rsidR="00E01390">
        <w:rPr>
          <w:rFonts w:ascii="Times New Roman" w:eastAsia="Times New Roman" w:hAnsi="Times New Roman"/>
          <w:sz w:val="28"/>
          <w:szCs w:val="28"/>
        </w:rPr>
        <w:t xml:space="preserve"> </w:t>
      </w:r>
      <w:r w:rsidR="00A268A7" w:rsidRPr="00A268A7">
        <w:rPr>
          <w:rFonts w:ascii="Times New Roman" w:eastAsia="Times New Roman" w:hAnsi="Times New Roman"/>
          <w:sz w:val="28"/>
          <w:szCs w:val="28"/>
        </w:rPr>
        <w:t>и направляет их ему.</w:t>
      </w:r>
    </w:p>
    <w:p w:rsidR="003909B0" w:rsidRPr="00EB4354" w:rsidRDefault="003909B0" w:rsidP="003909B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28"/>
          <w:szCs w:val="28"/>
          <w:u w:val="single"/>
        </w:rPr>
      </w:pPr>
      <w:r w:rsidRPr="007A51BF">
        <w:rPr>
          <w:rFonts w:ascii="Times New Roman" w:eastAsia="Times New Roman" w:hAnsi="Times New Roman"/>
          <w:sz w:val="28"/>
          <w:szCs w:val="28"/>
        </w:rPr>
        <w:t xml:space="preserve">9. Заказчик в течение </w:t>
      </w:r>
      <w:r w:rsidR="00FA63EB">
        <w:rPr>
          <w:rFonts w:ascii="Times New Roman" w:eastAsia="Times New Roman" w:hAnsi="Times New Roman"/>
          <w:sz w:val="28"/>
          <w:szCs w:val="28"/>
        </w:rPr>
        <w:t>2 дней</w:t>
      </w:r>
      <w:r w:rsidRPr="007A51BF">
        <w:rPr>
          <w:rFonts w:ascii="Times New Roman" w:eastAsia="Times New Roman" w:hAnsi="Times New Roman"/>
          <w:sz w:val="28"/>
          <w:szCs w:val="28"/>
        </w:rPr>
        <w:t xml:space="preserve"> после дня поступления уведомления от управления о поступлении такого замечания</w:t>
      </w:r>
      <w:r w:rsidR="007A51BF" w:rsidRPr="007A51BF">
        <w:rPr>
          <w:rFonts w:ascii="Times New Roman" w:eastAsia="Times New Roman" w:hAnsi="Times New Roman"/>
          <w:sz w:val="28"/>
          <w:szCs w:val="28"/>
        </w:rPr>
        <w:t>,</w:t>
      </w:r>
      <w:r w:rsidRPr="007A51BF">
        <w:rPr>
          <w:rFonts w:ascii="Times New Roman" w:eastAsia="Times New Roman" w:hAnsi="Times New Roman"/>
          <w:sz w:val="28"/>
          <w:szCs w:val="28"/>
        </w:rPr>
        <w:t xml:space="preserve"> </w:t>
      </w:r>
      <w:r w:rsidR="007A51BF" w:rsidRPr="007A51BF">
        <w:rPr>
          <w:rFonts w:ascii="Times New Roman" w:eastAsia="Times New Roman" w:hAnsi="Times New Roman"/>
          <w:sz w:val="28"/>
          <w:szCs w:val="28"/>
        </w:rPr>
        <w:t>к</w:t>
      </w:r>
      <w:r w:rsidRPr="007A51BF">
        <w:rPr>
          <w:rFonts w:ascii="Times New Roman" w:eastAsia="Times New Roman" w:hAnsi="Times New Roman"/>
          <w:sz w:val="28"/>
          <w:szCs w:val="28"/>
        </w:rPr>
        <w:t>омментария</w:t>
      </w:r>
      <w:r w:rsidR="007A51BF" w:rsidRPr="007A51BF">
        <w:rPr>
          <w:rFonts w:ascii="Times New Roman" w:eastAsia="Times New Roman" w:hAnsi="Times New Roman"/>
          <w:sz w:val="28"/>
          <w:szCs w:val="28"/>
        </w:rPr>
        <w:t xml:space="preserve"> готовит ответ, пояснение</w:t>
      </w:r>
      <w:r w:rsidRPr="007A51BF">
        <w:rPr>
          <w:rFonts w:ascii="Times New Roman" w:eastAsia="Times New Roman" w:hAnsi="Times New Roman"/>
          <w:sz w:val="28"/>
          <w:szCs w:val="28"/>
        </w:rPr>
        <w:t xml:space="preserve"> и раз</w:t>
      </w:r>
      <w:r w:rsidR="00E01390">
        <w:rPr>
          <w:rFonts w:ascii="Times New Roman" w:eastAsia="Times New Roman" w:hAnsi="Times New Roman"/>
          <w:sz w:val="28"/>
          <w:szCs w:val="28"/>
        </w:rPr>
        <w:t>мещает его на официальном сайте</w:t>
      </w:r>
      <w:r w:rsidR="0055690C">
        <w:rPr>
          <w:rFonts w:ascii="Times New Roman" w:eastAsia="Times New Roman" w:hAnsi="Times New Roman"/>
          <w:sz w:val="28"/>
          <w:szCs w:val="28"/>
        </w:rPr>
        <w:t xml:space="preserve"> управления</w:t>
      </w:r>
      <w:r w:rsidR="00E01390">
        <w:rPr>
          <w:rFonts w:ascii="Times New Roman" w:eastAsia="Times New Roman" w:hAnsi="Times New Roman"/>
          <w:sz w:val="28"/>
          <w:szCs w:val="28"/>
        </w:rPr>
        <w:t>.</w:t>
      </w:r>
    </w:p>
    <w:p w:rsidR="007A51BF" w:rsidRDefault="007A51BF" w:rsidP="007517BA">
      <w:pPr>
        <w:spacing w:after="0" w:line="240" w:lineRule="auto"/>
        <w:ind w:firstLine="709"/>
        <w:jc w:val="both"/>
        <w:rPr>
          <w:rFonts w:ascii="Times New Roman" w:eastAsia="Calibri" w:hAnsi="Times New Roman"/>
          <w:sz w:val="28"/>
          <w:szCs w:val="28"/>
          <w:lang w:eastAsia="en-US"/>
        </w:rPr>
      </w:pPr>
      <w:r w:rsidRPr="007A51BF">
        <w:rPr>
          <w:rFonts w:ascii="Times New Roman" w:eastAsia="Calibri" w:hAnsi="Times New Roman"/>
          <w:sz w:val="28"/>
          <w:szCs w:val="28"/>
          <w:lang w:eastAsia="en-US"/>
        </w:rPr>
        <w:t>10</w:t>
      </w:r>
      <w:r w:rsidR="003909B0" w:rsidRPr="007A51BF">
        <w:rPr>
          <w:rFonts w:ascii="Times New Roman" w:eastAsia="Calibri" w:hAnsi="Times New Roman"/>
          <w:sz w:val="28"/>
          <w:szCs w:val="28"/>
          <w:lang w:eastAsia="en-US"/>
        </w:rPr>
        <w:t xml:space="preserve">. Заказчик в течение 1 дня после дня завершения обязательного общественного обсуждения закупки составляет и подписывает протокол о результатах обязательного общественного обсуждения закупки, в котором отражает все поступившие замечания, комментарии и ответы, пояснения на них. </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11. Протокол должен содержать следующую информацию:</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наименование заказчика;</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наименование объекта закупки;</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номер извещения;</w:t>
      </w:r>
    </w:p>
    <w:p w:rsidR="007A51BF"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2512A4">
        <w:rPr>
          <w:rFonts w:ascii="Times New Roman" w:eastAsia="Calibri" w:hAnsi="Times New Roman"/>
          <w:sz w:val="28"/>
          <w:szCs w:val="28"/>
          <w:lang w:eastAsia="en-US"/>
        </w:rPr>
        <w:t>способ закупки;</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начальная (максимальная) цена контракта;</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дата размещения объявления;</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дата проведения обязательного общественного обсуждения;</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количество и содержание поступивших сообщений, количество и содержание ответов заказчика;</w:t>
      </w:r>
    </w:p>
    <w:p w:rsidR="002512A4" w:rsidRDefault="002512A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решение, принятое по результатам обязательного общественного обсуждения закупки.</w:t>
      </w:r>
    </w:p>
    <w:p w:rsidR="006C30A2" w:rsidRDefault="006C30A2"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12. Протокол о результатах обязательного общественного обсуждения закупки </w:t>
      </w:r>
      <w:r w:rsidR="00E01390">
        <w:rPr>
          <w:rFonts w:ascii="Times New Roman" w:eastAsia="Calibri" w:hAnsi="Times New Roman"/>
          <w:sz w:val="28"/>
          <w:szCs w:val="28"/>
          <w:lang w:eastAsia="en-US"/>
        </w:rPr>
        <w:t>в отсканированном виде (с подпис</w:t>
      </w:r>
      <w:r w:rsidR="00FC4514">
        <w:rPr>
          <w:rFonts w:ascii="Times New Roman" w:eastAsia="Calibri" w:hAnsi="Times New Roman"/>
          <w:sz w:val="28"/>
          <w:szCs w:val="28"/>
          <w:lang w:eastAsia="en-US"/>
        </w:rPr>
        <w:t>ью(-</w:t>
      </w:r>
      <w:proofErr w:type="spellStart"/>
      <w:r w:rsidR="00FC4514">
        <w:rPr>
          <w:rFonts w:ascii="Times New Roman" w:eastAsia="Calibri" w:hAnsi="Times New Roman"/>
          <w:sz w:val="28"/>
          <w:szCs w:val="28"/>
          <w:lang w:eastAsia="en-US"/>
        </w:rPr>
        <w:t>ями</w:t>
      </w:r>
      <w:proofErr w:type="spellEnd"/>
      <w:r w:rsidR="00FC4514">
        <w:rPr>
          <w:rFonts w:ascii="Times New Roman" w:eastAsia="Calibri" w:hAnsi="Times New Roman"/>
          <w:sz w:val="28"/>
          <w:szCs w:val="28"/>
          <w:lang w:eastAsia="en-US"/>
        </w:rPr>
        <w:t>)</w:t>
      </w:r>
      <w:r w:rsidR="00E01390">
        <w:rPr>
          <w:rFonts w:ascii="Times New Roman" w:eastAsia="Calibri" w:hAnsi="Times New Roman"/>
          <w:sz w:val="28"/>
          <w:szCs w:val="28"/>
          <w:lang w:eastAsia="en-US"/>
        </w:rPr>
        <w:t xml:space="preserve"> и печатью) </w:t>
      </w:r>
      <w:r>
        <w:rPr>
          <w:rFonts w:ascii="Times New Roman" w:eastAsia="Calibri" w:hAnsi="Times New Roman"/>
          <w:sz w:val="28"/>
          <w:szCs w:val="28"/>
          <w:lang w:eastAsia="en-US"/>
        </w:rPr>
        <w:t>в день подписания размещается заказчиком на официальном сайте</w:t>
      </w:r>
      <w:r w:rsidR="0055690C">
        <w:rPr>
          <w:rFonts w:ascii="Times New Roman" w:eastAsia="Calibri" w:hAnsi="Times New Roman"/>
          <w:sz w:val="28"/>
          <w:szCs w:val="28"/>
          <w:lang w:eastAsia="en-US"/>
        </w:rPr>
        <w:t xml:space="preserve"> управления</w:t>
      </w:r>
      <w:r>
        <w:rPr>
          <w:rFonts w:ascii="Times New Roman" w:eastAsia="Calibri" w:hAnsi="Times New Roman"/>
          <w:sz w:val="28"/>
          <w:szCs w:val="28"/>
          <w:lang w:eastAsia="en-US"/>
        </w:rPr>
        <w:t>.</w:t>
      </w:r>
    </w:p>
    <w:p w:rsidR="007517BA" w:rsidRDefault="007A51BF"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006C30A2">
        <w:rPr>
          <w:rFonts w:ascii="Times New Roman" w:eastAsia="Calibri" w:hAnsi="Times New Roman"/>
          <w:sz w:val="28"/>
          <w:szCs w:val="28"/>
          <w:lang w:eastAsia="en-US"/>
        </w:rPr>
        <w:t>3</w:t>
      </w:r>
      <w:r w:rsidR="008A0BB4">
        <w:rPr>
          <w:rFonts w:ascii="Times New Roman" w:eastAsia="Calibri" w:hAnsi="Times New Roman"/>
          <w:sz w:val="28"/>
          <w:szCs w:val="28"/>
          <w:lang w:eastAsia="en-US"/>
        </w:rPr>
        <w:t xml:space="preserve">. </w:t>
      </w:r>
      <w:r w:rsidR="007517BA">
        <w:rPr>
          <w:rFonts w:ascii="Times New Roman" w:eastAsia="Calibri" w:hAnsi="Times New Roman"/>
          <w:sz w:val="28"/>
          <w:szCs w:val="28"/>
          <w:lang w:eastAsia="en-US"/>
        </w:rPr>
        <w:t>По результатам общественного обсуждения заказчик вправе принять одно из трех возможных решений:</w:t>
      </w:r>
    </w:p>
    <w:p w:rsidR="007517BA" w:rsidRDefault="00FC451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517BA">
        <w:rPr>
          <w:rFonts w:ascii="Times New Roman" w:eastAsia="Calibri" w:hAnsi="Times New Roman"/>
          <w:sz w:val="28"/>
          <w:szCs w:val="28"/>
          <w:lang w:eastAsia="en-US"/>
        </w:rPr>
        <w:t>внесение изменений в документацию в соответствии с результатами обязательного общественного обсуждения закупки;</w:t>
      </w:r>
    </w:p>
    <w:p w:rsidR="007517BA" w:rsidRDefault="00FC4514" w:rsidP="007517B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7517BA">
        <w:rPr>
          <w:rFonts w:ascii="Times New Roman" w:eastAsia="Calibri" w:hAnsi="Times New Roman"/>
          <w:sz w:val="28"/>
          <w:szCs w:val="28"/>
          <w:lang w:eastAsia="en-US"/>
        </w:rPr>
        <w:t>продолжение открытого конкурса, конкурса с ограниченным участием, двухэтапного конкурса, аукциона в электронной форме без внесения изменений;</w:t>
      </w:r>
    </w:p>
    <w:p w:rsidR="006C30A2" w:rsidRDefault="00FC4514" w:rsidP="00E01390">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 </w:t>
      </w:r>
      <w:bookmarkStart w:id="0" w:name="_GoBack"/>
      <w:bookmarkEnd w:id="0"/>
      <w:r w:rsidR="007517BA">
        <w:rPr>
          <w:rFonts w:ascii="Times New Roman" w:eastAsia="Calibri" w:hAnsi="Times New Roman"/>
          <w:sz w:val="28"/>
          <w:szCs w:val="28"/>
          <w:lang w:eastAsia="en-US"/>
        </w:rPr>
        <w:t>отмена закупки.</w:t>
      </w:r>
    </w:p>
    <w:p w:rsidR="00467CF2" w:rsidRDefault="00467CF2" w:rsidP="00E01390">
      <w:pPr>
        <w:spacing w:after="0" w:line="240" w:lineRule="auto"/>
        <w:ind w:firstLine="709"/>
        <w:jc w:val="both"/>
        <w:rPr>
          <w:rFonts w:ascii="Times New Roman" w:eastAsia="Calibri" w:hAnsi="Times New Roman"/>
          <w:sz w:val="28"/>
          <w:szCs w:val="28"/>
          <w:lang w:eastAsia="en-US"/>
        </w:rPr>
      </w:pPr>
      <w:r w:rsidRPr="00467CF2">
        <w:rPr>
          <w:rFonts w:ascii="Times New Roman" w:eastAsia="Calibri" w:hAnsi="Times New Roman"/>
          <w:sz w:val="28"/>
          <w:szCs w:val="28"/>
          <w:lang w:eastAsia="en-US"/>
        </w:rPr>
        <w:t>14</w:t>
      </w:r>
      <w:r>
        <w:rPr>
          <w:rFonts w:ascii="Times New Roman" w:eastAsia="Calibri" w:hAnsi="Times New Roman"/>
          <w:sz w:val="28"/>
          <w:szCs w:val="28"/>
          <w:lang w:eastAsia="en-US"/>
        </w:rPr>
        <w:t>. Установленные в настоящем Порядке сроки исчисляются в календарных днях. Если последний день срока, установленного настоящим Порядком, приходится на нерабочий день, днем окончания срока считается ближайший следующий за ним рабочий день.</w:t>
      </w:r>
    </w:p>
    <w:p w:rsidR="0040055D" w:rsidRPr="00467CF2" w:rsidRDefault="0040055D" w:rsidP="00E01390">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15. Лица, виновные в нарушении установленного Порядка, несут ответственность в соответствии с действующим законодательством Российской Федерации.</w:t>
      </w:r>
    </w:p>
    <w:p w:rsidR="004A0D4B" w:rsidRDefault="004A0D4B" w:rsidP="004A0D4B">
      <w:pPr>
        <w:spacing w:after="0" w:line="240" w:lineRule="auto"/>
        <w:jc w:val="both"/>
        <w:rPr>
          <w:rFonts w:ascii="Times New Roman" w:eastAsia="Calibri" w:hAnsi="Times New Roman"/>
          <w:sz w:val="28"/>
          <w:szCs w:val="28"/>
          <w:lang w:eastAsia="en-US"/>
        </w:rPr>
      </w:pPr>
    </w:p>
    <w:p w:rsidR="004A0D4B" w:rsidRDefault="004A0D4B" w:rsidP="004A0D4B">
      <w:pPr>
        <w:spacing w:after="0" w:line="240" w:lineRule="auto"/>
        <w:jc w:val="both"/>
        <w:rPr>
          <w:rFonts w:ascii="Times New Roman" w:eastAsia="Calibri" w:hAnsi="Times New Roman"/>
          <w:sz w:val="28"/>
          <w:szCs w:val="28"/>
          <w:lang w:eastAsia="en-US"/>
        </w:rPr>
      </w:pPr>
    </w:p>
    <w:sectPr w:rsidR="004A0D4B" w:rsidSect="00E01390">
      <w:pgSz w:w="11906" w:h="16838"/>
      <w:pgMar w:top="993" w:right="85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83319"/>
    <w:multiLevelType w:val="hybridMultilevel"/>
    <w:tmpl w:val="29B4616C"/>
    <w:lvl w:ilvl="0" w:tplc="EF9A7CD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DE11CB"/>
    <w:multiLevelType w:val="hybridMultilevel"/>
    <w:tmpl w:val="E4C4AE38"/>
    <w:lvl w:ilvl="0" w:tplc="569AD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BE1509"/>
    <w:multiLevelType w:val="singleLevel"/>
    <w:tmpl w:val="4D40E67A"/>
    <w:lvl w:ilvl="0">
      <w:start w:val="6"/>
      <w:numFmt w:val="decimal"/>
      <w:lvlText w:val="1.%1."/>
      <w:legacy w:legacy="1" w:legacySpace="0" w:legacyIndent="424"/>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514B4"/>
    <w:rsid w:val="00007DB5"/>
    <w:rsid w:val="00012344"/>
    <w:rsid w:val="000339C0"/>
    <w:rsid w:val="000663C9"/>
    <w:rsid w:val="000E50F3"/>
    <w:rsid w:val="000F2C76"/>
    <w:rsid w:val="0011794A"/>
    <w:rsid w:val="00142855"/>
    <w:rsid w:val="00143CBC"/>
    <w:rsid w:val="00147510"/>
    <w:rsid w:val="00164300"/>
    <w:rsid w:val="001716EE"/>
    <w:rsid w:val="001A661C"/>
    <w:rsid w:val="001E6EE1"/>
    <w:rsid w:val="001F6E76"/>
    <w:rsid w:val="002512A4"/>
    <w:rsid w:val="00292485"/>
    <w:rsid w:val="002B29FD"/>
    <w:rsid w:val="002F1B90"/>
    <w:rsid w:val="002F3B30"/>
    <w:rsid w:val="002F63FB"/>
    <w:rsid w:val="002F7FE6"/>
    <w:rsid w:val="00304F43"/>
    <w:rsid w:val="00305FCC"/>
    <w:rsid w:val="00343B90"/>
    <w:rsid w:val="003827DC"/>
    <w:rsid w:val="003909B0"/>
    <w:rsid w:val="003E619B"/>
    <w:rsid w:val="0040055D"/>
    <w:rsid w:val="00441FBB"/>
    <w:rsid w:val="00462B1B"/>
    <w:rsid w:val="00467CF2"/>
    <w:rsid w:val="00474096"/>
    <w:rsid w:val="00493F21"/>
    <w:rsid w:val="004A0D4B"/>
    <w:rsid w:val="004A4879"/>
    <w:rsid w:val="004D2228"/>
    <w:rsid w:val="004D523F"/>
    <w:rsid w:val="004E48D9"/>
    <w:rsid w:val="004E53B4"/>
    <w:rsid w:val="00500EF7"/>
    <w:rsid w:val="00533748"/>
    <w:rsid w:val="00551F5E"/>
    <w:rsid w:val="0055690C"/>
    <w:rsid w:val="00572D01"/>
    <w:rsid w:val="0057313F"/>
    <w:rsid w:val="00660473"/>
    <w:rsid w:val="00665CC1"/>
    <w:rsid w:val="006673B3"/>
    <w:rsid w:val="00693E0D"/>
    <w:rsid w:val="006C30A2"/>
    <w:rsid w:val="006C5B63"/>
    <w:rsid w:val="006D4056"/>
    <w:rsid w:val="006F047F"/>
    <w:rsid w:val="006F5DB3"/>
    <w:rsid w:val="0070401B"/>
    <w:rsid w:val="007119E8"/>
    <w:rsid w:val="0074128F"/>
    <w:rsid w:val="00741F99"/>
    <w:rsid w:val="00744D3F"/>
    <w:rsid w:val="00746A08"/>
    <w:rsid w:val="007517BA"/>
    <w:rsid w:val="00751F75"/>
    <w:rsid w:val="007551FA"/>
    <w:rsid w:val="007766DC"/>
    <w:rsid w:val="0079226F"/>
    <w:rsid w:val="007A51BF"/>
    <w:rsid w:val="007A6A8D"/>
    <w:rsid w:val="007B2419"/>
    <w:rsid w:val="007D22B3"/>
    <w:rsid w:val="007D7CA9"/>
    <w:rsid w:val="007F3298"/>
    <w:rsid w:val="00856772"/>
    <w:rsid w:val="00875B6E"/>
    <w:rsid w:val="00880D46"/>
    <w:rsid w:val="0089452F"/>
    <w:rsid w:val="008A0BB4"/>
    <w:rsid w:val="008B4FE5"/>
    <w:rsid w:val="008C2506"/>
    <w:rsid w:val="008F5FFA"/>
    <w:rsid w:val="00912320"/>
    <w:rsid w:val="0092746A"/>
    <w:rsid w:val="0093406A"/>
    <w:rsid w:val="00973BB2"/>
    <w:rsid w:val="00977491"/>
    <w:rsid w:val="009C01C8"/>
    <w:rsid w:val="009D40D6"/>
    <w:rsid w:val="009F3270"/>
    <w:rsid w:val="009F7D6E"/>
    <w:rsid w:val="00A07B63"/>
    <w:rsid w:val="00A10A8A"/>
    <w:rsid w:val="00A127C6"/>
    <w:rsid w:val="00A268A7"/>
    <w:rsid w:val="00A4363D"/>
    <w:rsid w:val="00A65537"/>
    <w:rsid w:val="00A71FD2"/>
    <w:rsid w:val="00A83EFA"/>
    <w:rsid w:val="00A87E1C"/>
    <w:rsid w:val="00AA667C"/>
    <w:rsid w:val="00AB0E58"/>
    <w:rsid w:val="00AE52E9"/>
    <w:rsid w:val="00AE7D0B"/>
    <w:rsid w:val="00B24CB1"/>
    <w:rsid w:val="00B32AEB"/>
    <w:rsid w:val="00B52198"/>
    <w:rsid w:val="00B72348"/>
    <w:rsid w:val="00B83416"/>
    <w:rsid w:val="00B94F96"/>
    <w:rsid w:val="00BC088E"/>
    <w:rsid w:val="00BC7121"/>
    <w:rsid w:val="00BC77F0"/>
    <w:rsid w:val="00BF5F26"/>
    <w:rsid w:val="00C105C0"/>
    <w:rsid w:val="00C36427"/>
    <w:rsid w:val="00C505D1"/>
    <w:rsid w:val="00C514B4"/>
    <w:rsid w:val="00C54590"/>
    <w:rsid w:val="00CB1370"/>
    <w:rsid w:val="00CC116D"/>
    <w:rsid w:val="00CC3FDD"/>
    <w:rsid w:val="00CF216D"/>
    <w:rsid w:val="00CF27F3"/>
    <w:rsid w:val="00D134D0"/>
    <w:rsid w:val="00D31FF9"/>
    <w:rsid w:val="00D55CEF"/>
    <w:rsid w:val="00D7062A"/>
    <w:rsid w:val="00D80BB2"/>
    <w:rsid w:val="00D850C3"/>
    <w:rsid w:val="00D901ED"/>
    <w:rsid w:val="00DC2EF9"/>
    <w:rsid w:val="00DD0FFE"/>
    <w:rsid w:val="00E01390"/>
    <w:rsid w:val="00E1151F"/>
    <w:rsid w:val="00E160CB"/>
    <w:rsid w:val="00E26876"/>
    <w:rsid w:val="00E36222"/>
    <w:rsid w:val="00E41D80"/>
    <w:rsid w:val="00E53D27"/>
    <w:rsid w:val="00E71D7A"/>
    <w:rsid w:val="00E72E7D"/>
    <w:rsid w:val="00E752D2"/>
    <w:rsid w:val="00E83FA2"/>
    <w:rsid w:val="00E8525C"/>
    <w:rsid w:val="00EB1D31"/>
    <w:rsid w:val="00EB4354"/>
    <w:rsid w:val="00EB5CFD"/>
    <w:rsid w:val="00EF6906"/>
    <w:rsid w:val="00F071D0"/>
    <w:rsid w:val="00F2784A"/>
    <w:rsid w:val="00F42DF5"/>
    <w:rsid w:val="00F7722D"/>
    <w:rsid w:val="00F814C7"/>
    <w:rsid w:val="00FA5768"/>
    <w:rsid w:val="00FA63EB"/>
    <w:rsid w:val="00FC45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3EB38-04C3-458E-BD6E-E13FA6D5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4B4"/>
    <w:pPr>
      <w:spacing w:after="160" w:line="259" w:lineRule="auto"/>
      <w:ind w:firstLine="0"/>
      <w:jc w:val="left"/>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4B4"/>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character" w:styleId="a3">
    <w:name w:val="Hyperlink"/>
    <w:basedOn w:val="a0"/>
    <w:uiPriority w:val="99"/>
    <w:unhideWhenUsed/>
    <w:rsid w:val="00C514B4"/>
    <w:rPr>
      <w:color w:val="0000FF" w:themeColor="hyperlink"/>
      <w:u w:val="single"/>
    </w:rPr>
  </w:style>
  <w:style w:type="paragraph" w:customStyle="1" w:styleId="ConsPlusNonformat">
    <w:name w:val="ConsPlusNonformat"/>
    <w:uiPriority w:val="99"/>
    <w:rsid w:val="00E72E7D"/>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table" w:styleId="a4">
    <w:name w:val="Table Grid"/>
    <w:basedOn w:val="a1"/>
    <w:uiPriority w:val="59"/>
    <w:rsid w:val="00A6553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A6A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6A8D"/>
    <w:rPr>
      <w:rFonts w:ascii="Tahoma" w:eastAsiaTheme="minorEastAsia" w:hAnsi="Tahoma" w:cs="Tahoma"/>
      <w:sz w:val="16"/>
      <w:szCs w:val="16"/>
      <w:lang w:eastAsia="ru-RU"/>
    </w:rPr>
  </w:style>
  <w:style w:type="paragraph" w:styleId="a7">
    <w:name w:val="List Paragraph"/>
    <w:basedOn w:val="a"/>
    <w:uiPriority w:val="34"/>
    <w:qFormat/>
    <w:rsid w:val="00751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54E7-C6CD-43E1-8746-D6491FF1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6</Pages>
  <Words>1260</Words>
  <Characters>7185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В. Кравченко</cp:lastModifiedBy>
  <cp:revision>130</cp:revision>
  <cp:lastPrinted>2015-02-13T07:27:00Z</cp:lastPrinted>
  <dcterms:created xsi:type="dcterms:W3CDTF">2014-11-26T21:25:00Z</dcterms:created>
  <dcterms:modified xsi:type="dcterms:W3CDTF">2015-02-13T07:38:00Z</dcterms:modified>
</cp:coreProperties>
</file>