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5F" w:rsidRDefault="00EA065F">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EA065F" w:rsidRDefault="00EA065F">
      <w:pPr>
        <w:widowControl w:val="0"/>
        <w:autoSpaceDE w:val="0"/>
        <w:autoSpaceDN w:val="0"/>
        <w:adjustRightInd w:val="0"/>
        <w:spacing w:after="0" w:line="240" w:lineRule="auto"/>
        <w:jc w:val="both"/>
        <w:outlineLvl w:val="0"/>
        <w:rPr>
          <w:rFonts w:ascii="Calibri" w:hAnsi="Calibri" w:cs="Calibri"/>
        </w:rPr>
      </w:pPr>
    </w:p>
    <w:p w:rsidR="00EA065F" w:rsidRDefault="00EA065F">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БРЯНСКОЙ ОБЛАСТИ</w:t>
      </w:r>
    </w:p>
    <w:p w:rsidR="00EA065F" w:rsidRDefault="00EA065F">
      <w:pPr>
        <w:widowControl w:val="0"/>
        <w:autoSpaceDE w:val="0"/>
        <w:autoSpaceDN w:val="0"/>
        <w:adjustRightInd w:val="0"/>
        <w:spacing w:after="0" w:line="240" w:lineRule="auto"/>
        <w:jc w:val="center"/>
        <w:rPr>
          <w:rFonts w:ascii="Calibri" w:hAnsi="Calibri" w:cs="Calibri"/>
          <w:b/>
          <w:bCs/>
        </w:rPr>
      </w:pP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8 сентября 2014 г. N 408-п</w:t>
      </w:r>
    </w:p>
    <w:p w:rsidR="00EA065F" w:rsidRDefault="00EA065F">
      <w:pPr>
        <w:widowControl w:val="0"/>
        <w:autoSpaceDE w:val="0"/>
        <w:autoSpaceDN w:val="0"/>
        <w:adjustRightInd w:val="0"/>
        <w:spacing w:after="0" w:line="240" w:lineRule="auto"/>
        <w:jc w:val="center"/>
        <w:rPr>
          <w:rFonts w:ascii="Calibri" w:hAnsi="Calibri" w:cs="Calibri"/>
          <w:b/>
          <w:bCs/>
        </w:rPr>
      </w:pP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 ОСУЩЕСТВЛЕНИЯ</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ГЛАВНЫМИ РАСПОРЯДИТЕЛЯМИ (РАСПОРЯДИТЕЛЯМИ)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СРЕДСТВ ОБЛАСТНОГО БЮДЖЕТА БРЯНСКОЙ ОБЛАСТИ,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ГЛАВНЫМИ АДМИНИСТРАТОРАМИ (АДМИНИСТРАТОРАМИ)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ДОХОДОВ ОБЛАСТНОГО БЮДЖЕТА БРЯНСКОЙ ОБЛАСТИ,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ГЛАВНЫМИ АДМИНИСТРАТОРАМИ (АДМИНИСТРАТОРАМИ)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ИСТОЧНИКОВ ФИНАНСИРОВАНИЯ ДЕФИЦИТА</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ОБЛАСТНОГО БЮДЖЕТА БРЯНСКОЙ ОБЛАСТИ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ВНУТРЕННЕГО ФИНАНСОВОГО КОНТРОЛЯ</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ВНУТРЕННЕГО ФИНАНСОВОГО АУДИТА</w:t>
      </w:r>
    </w:p>
    <w:p w:rsidR="00EA065F" w:rsidRDefault="00EA065F">
      <w:pPr>
        <w:widowControl w:val="0"/>
        <w:autoSpaceDE w:val="0"/>
        <w:autoSpaceDN w:val="0"/>
        <w:adjustRightInd w:val="0"/>
        <w:spacing w:after="0" w:line="240" w:lineRule="auto"/>
        <w:jc w:val="center"/>
        <w:rPr>
          <w:rFonts w:ascii="Calibri" w:hAnsi="Calibri" w:cs="Calibri"/>
        </w:rPr>
      </w:pP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r>
        <w:rPr>
          <w:rFonts w:ascii="Calibri" w:hAnsi="Calibri" w:cs="Calibri"/>
        </w:rPr>
        <w:fldChar w:fldCharType="begin"/>
      </w:r>
      <w:r>
        <w:rPr>
          <w:rFonts w:ascii="Calibri" w:hAnsi="Calibri" w:cs="Calibri"/>
        </w:rPr>
        <w:instrText xml:space="preserve">HYPERLINK consultantplus://offline/ref=64D63F0D6334CC955C5ABB82080E8B4156ABDFD06B1D58C8BF24BE2559973ECAD231F1FAF272Y83AM </w:instrText>
      </w:r>
      <w:r>
        <w:rPr>
          <w:rFonts w:ascii="Calibri" w:hAnsi="Calibri" w:cs="Calibri"/>
        </w:rPr>
        <w:fldChar w:fldCharType="separate"/>
      </w:r>
      <w:r>
        <w:rPr>
          <w:rFonts w:ascii="Calibri" w:hAnsi="Calibri" w:cs="Calibri"/>
          <w:color w:val="0000FF"/>
        </w:rPr>
        <w:t>статьей 160.2-1</w:t>
      </w:r>
      <w:r>
        <w:rPr>
          <w:rFonts w:ascii="Calibri" w:hAnsi="Calibri" w:cs="Calibri"/>
        </w:rPr>
        <w:fldChar w:fldCharType="end"/>
      </w:r>
      <w:r>
        <w:rPr>
          <w:rFonts w:ascii="Calibri" w:hAnsi="Calibri" w:cs="Calibri"/>
        </w:rPr>
        <w:t xml:space="preserve"> Бюджетного кодекса Российской Федерации Правительство Брянской области постановляет:</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r>
        <w:rPr>
          <w:rFonts w:ascii="Calibri" w:hAnsi="Calibri" w:cs="Calibri"/>
        </w:rPr>
        <w:fldChar w:fldCharType="begin"/>
      </w:r>
      <w:r>
        <w:rPr>
          <w:rFonts w:ascii="Calibri" w:hAnsi="Calibri" w:cs="Calibri"/>
        </w:rPr>
        <w:instrText xml:space="preserve">HYPERLINK \l Par37  </w:instrText>
      </w:r>
      <w:r>
        <w:rPr>
          <w:rFonts w:ascii="Calibri" w:hAnsi="Calibri" w:cs="Calibri"/>
        </w:rPr>
        <w:fldChar w:fldCharType="separate"/>
      </w:r>
      <w:r>
        <w:rPr>
          <w:rFonts w:ascii="Calibri" w:hAnsi="Calibri" w:cs="Calibri"/>
          <w:color w:val="0000FF"/>
        </w:rPr>
        <w:t>Порядок</w:t>
      </w:r>
      <w:r>
        <w:rPr>
          <w:rFonts w:ascii="Calibri" w:hAnsi="Calibri" w:cs="Calibri"/>
        </w:rPr>
        <w:fldChar w:fldCharType="end"/>
      </w:r>
      <w:r>
        <w:rPr>
          <w:rFonts w:ascii="Calibri" w:hAnsi="Calibri" w:cs="Calibri"/>
        </w:rPr>
        <w:t xml:space="preserve"> осуществления главными распорядителями (распорядителями) средств областного бюджета Брянской области, главными администраторами (администраторами) доходов областного бюджета Брянской области, главными администраторами (администраторами) источников финансирования дефицита областного бюджета Брянской области внутреннего финансового контроля и внутреннего финансового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со дня его подписания.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r>
        <w:rPr>
          <w:rFonts w:ascii="Calibri" w:hAnsi="Calibri" w:cs="Calibri"/>
        </w:rPr>
        <w:fldChar w:fldCharType="begin"/>
      </w:r>
      <w:r>
        <w:rPr>
          <w:rFonts w:ascii="Calibri" w:hAnsi="Calibri" w:cs="Calibri"/>
        </w:rPr>
        <w:instrText xml:space="preserve">HYPERLINK consultantplus://offline/ref=64D63F0D6334CC955C5AA58F1E62D74C56A780DF63125A9BE67BE5780E9E349DY935M </w:instrText>
      </w:r>
      <w:r>
        <w:rPr>
          <w:rFonts w:ascii="Calibri" w:hAnsi="Calibri" w:cs="Calibri"/>
        </w:rPr>
        <w:fldChar w:fldCharType="separate"/>
      </w:r>
      <w:r>
        <w:rPr>
          <w:rFonts w:ascii="Calibri" w:hAnsi="Calibri" w:cs="Calibri"/>
          <w:color w:val="0000FF"/>
        </w:rPr>
        <w:t>Постановление</w:t>
      </w:r>
      <w:r>
        <w:rPr>
          <w:rFonts w:ascii="Calibri" w:hAnsi="Calibri" w:cs="Calibri"/>
        </w:rPr>
        <w:fldChar w:fldCharType="end"/>
      </w:r>
      <w:r>
        <w:rPr>
          <w:rFonts w:ascii="Calibri" w:hAnsi="Calibri" w:cs="Calibri"/>
        </w:rPr>
        <w:t xml:space="preserve"> администрации Брянской области от 9 марта 2010 года N 224 "Об организации внутреннего финансового аудита на ведомственном уровне" признать утратившим силу.</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Опубликовать настоящее Постановление на официальном сайте Правительства Брянской области.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Контроль за исполнением Постановления возложить на заместителей Губернатора Брянской области по курируемым направлениям деятельности.</w:t>
      </w:r>
    </w:p>
    <w:p w:rsidR="00EA065F" w:rsidRDefault="00EA065F">
      <w:pPr>
        <w:widowControl w:val="0"/>
        <w:autoSpaceDE w:val="0"/>
        <w:autoSpaceDN w:val="0"/>
        <w:adjustRightInd w:val="0"/>
        <w:spacing w:after="0" w:line="240" w:lineRule="auto"/>
        <w:ind w:firstLine="540"/>
        <w:jc w:val="both"/>
        <w:rPr>
          <w:rFonts w:ascii="Calibri" w:hAnsi="Calibri" w:cs="Calibri"/>
        </w:rPr>
      </w:pP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right"/>
        <w:outlineLvl w:val="0"/>
        <w:rPr>
          <w:rFonts w:ascii="Calibri" w:hAnsi="Calibri" w:cs="Calibri"/>
        </w:rPr>
      </w:pPr>
      <w:bookmarkStart w:id="2" w:name="Par31"/>
      <w:bookmarkEnd w:id="2"/>
      <w:r>
        <w:rPr>
          <w:rFonts w:ascii="Calibri" w:hAnsi="Calibri" w:cs="Calibri"/>
        </w:rPr>
        <w:t>Утвержден</w:t>
      </w: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w:t>
      </w: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Брянской области</w:t>
      </w:r>
    </w:p>
    <w:p w:rsidR="00EA065F" w:rsidRDefault="00EA065F">
      <w:pPr>
        <w:widowControl w:val="0"/>
        <w:autoSpaceDE w:val="0"/>
        <w:autoSpaceDN w:val="0"/>
        <w:adjustRightInd w:val="0"/>
        <w:spacing w:after="0" w:line="240" w:lineRule="auto"/>
        <w:jc w:val="right"/>
        <w:rPr>
          <w:rFonts w:ascii="Calibri" w:hAnsi="Calibri" w:cs="Calibri"/>
        </w:rPr>
      </w:pPr>
      <w:r>
        <w:rPr>
          <w:rFonts w:ascii="Calibri" w:hAnsi="Calibri" w:cs="Calibri"/>
        </w:rPr>
        <w:t>от 8 сентября 2014 г. N 408-п</w:t>
      </w:r>
    </w:p>
    <w:p w:rsidR="00EA065F" w:rsidRDefault="00EA065F">
      <w:pPr>
        <w:widowControl w:val="0"/>
        <w:autoSpaceDE w:val="0"/>
        <w:autoSpaceDN w:val="0"/>
        <w:adjustRightInd w:val="0"/>
        <w:spacing w:after="0" w:line="240" w:lineRule="auto"/>
        <w:jc w:val="right"/>
        <w:rPr>
          <w:rFonts w:ascii="Calibri" w:hAnsi="Calibri" w:cs="Calibri"/>
        </w:rPr>
      </w:pPr>
    </w:p>
    <w:p w:rsidR="00EA065F" w:rsidRDefault="00EA065F">
      <w:pPr>
        <w:widowControl w:val="0"/>
        <w:autoSpaceDE w:val="0"/>
        <w:autoSpaceDN w:val="0"/>
        <w:adjustRightInd w:val="0"/>
        <w:spacing w:after="0" w:line="240" w:lineRule="auto"/>
        <w:jc w:val="center"/>
        <w:rPr>
          <w:rFonts w:ascii="Calibri" w:hAnsi="Calibri" w:cs="Calibri"/>
          <w:b/>
          <w:bCs/>
        </w:rPr>
      </w:pPr>
      <w:bookmarkStart w:id="3" w:name="Par37"/>
      <w:bookmarkEnd w:id="3"/>
      <w:r>
        <w:rPr>
          <w:rFonts w:ascii="Calibri" w:hAnsi="Calibri" w:cs="Calibri"/>
          <w:b/>
          <w:bCs/>
        </w:rPr>
        <w:t>ПОРЯДОК</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осуществления главными распорядителями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(распорядителями) средств областного бюджета</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 главными администраторами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(администраторами) доходов областного бюджета</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Брянской области, главными администраторами</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(администраторами) источников финансирования</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дефицита областного бюджета Брянской</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области внутреннего финансового контроля</w:t>
      </w:r>
    </w:p>
    <w:p w:rsidR="00EA065F" w:rsidRDefault="00EA065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внутреннего финансового аудита</w:t>
      </w:r>
    </w:p>
    <w:p w:rsidR="00EA065F" w:rsidRDefault="00EA065F">
      <w:pPr>
        <w:widowControl w:val="0"/>
        <w:autoSpaceDE w:val="0"/>
        <w:autoSpaceDN w:val="0"/>
        <w:adjustRightInd w:val="0"/>
        <w:spacing w:after="0" w:line="240" w:lineRule="auto"/>
        <w:jc w:val="center"/>
        <w:rPr>
          <w:rFonts w:ascii="Calibri" w:hAnsi="Calibri" w:cs="Calibri"/>
        </w:rPr>
      </w:pPr>
    </w:p>
    <w:p w:rsidR="00EA065F" w:rsidRDefault="00EA065F">
      <w:pPr>
        <w:widowControl w:val="0"/>
        <w:autoSpaceDE w:val="0"/>
        <w:autoSpaceDN w:val="0"/>
        <w:adjustRightInd w:val="0"/>
        <w:spacing w:after="0" w:line="240" w:lineRule="auto"/>
        <w:jc w:val="center"/>
        <w:outlineLvl w:val="1"/>
        <w:rPr>
          <w:rFonts w:ascii="Calibri" w:hAnsi="Calibri" w:cs="Calibri"/>
        </w:rPr>
      </w:pPr>
      <w:bookmarkStart w:id="4" w:name="Par48"/>
      <w:bookmarkEnd w:id="4"/>
      <w:r>
        <w:rPr>
          <w:rFonts w:ascii="Calibri" w:hAnsi="Calibri" w:cs="Calibri"/>
        </w:rPr>
        <w:t>1. Общие положения</w:t>
      </w:r>
    </w:p>
    <w:p w:rsidR="00EA065F" w:rsidRDefault="00EA065F">
      <w:pPr>
        <w:widowControl w:val="0"/>
        <w:autoSpaceDE w:val="0"/>
        <w:autoSpaceDN w:val="0"/>
        <w:adjustRightInd w:val="0"/>
        <w:spacing w:after="0" w:line="240" w:lineRule="auto"/>
        <w:jc w:val="center"/>
        <w:rPr>
          <w:rFonts w:ascii="Calibri" w:hAnsi="Calibri" w:cs="Calibri"/>
        </w:rPr>
      </w:pP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определяет правила осуществления главными распорядителями (распорядителями) средств областного бюджета Брянской области, главными администраторами (администраторами) доходов областного бюджета Брянской области, главными администраторами (администраторами) источников финансирования дефицита областного бюджета Брянской области (далее - главный администратор (администратор) средств областного бюджета) внутреннего финансового контроля и внутреннего финансового аудита (далее - Порядок).</w:t>
      </w:r>
    </w:p>
    <w:p w:rsidR="00EA065F" w:rsidRDefault="00EA065F">
      <w:pPr>
        <w:widowControl w:val="0"/>
        <w:autoSpaceDE w:val="0"/>
        <w:autoSpaceDN w:val="0"/>
        <w:adjustRightInd w:val="0"/>
        <w:spacing w:after="0" w:line="240" w:lineRule="auto"/>
        <w:ind w:firstLine="540"/>
        <w:jc w:val="both"/>
        <w:rPr>
          <w:rFonts w:ascii="Calibri" w:hAnsi="Calibri" w:cs="Calibri"/>
        </w:rPr>
      </w:pPr>
    </w:p>
    <w:p w:rsidR="00EA065F" w:rsidRDefault="00EA065F">
      <w:pPr>
        <w:widowControl w:val="0"/>
        <w:autoSpaceDE w:val="0"/>
        <w:autoSpaceDN w:val="0"/>
        <w:adjustRightInd w:val="0"/>
        <w:spacing w:after="0" w:line="240" w:lineRule="auto"/>
        <w:jc w:val="center"/>
        <w:outlineLvl w:val="1"/>
        <w:rPr>
          <w:rFonts w:ascii="Calibri" w:hAnsi="Calibri" w:cs="Calibri"/>
        </w:rPr>
      </w:pPr>
      <w:bookmarkStart w:id="5" w:name="Par52"/>
      <w:bookmarkEnd w:id="5"/>
      <w:r>
        <w:rPr>
          <w:rFonts w:ascii="Calibri" w:hAnsi="Calibri" w:cs="Calibri"/>
        </w:rPr>
        <w:t>2. Осуществление внутреннего финансового контроля</w:t>
      </w:r>
    </w:p>
    <w:p w:rsidR="00EA065F" w:rsidRDefault="00EA065F">
      <w:pPr>
        <w:widowControl w:val="0"/>
        <w:autoSpaceDE w:val="0"/>
        <w:autoSpaceDN w:val="0"/>
        <w:adjustRightInd w:val="0"/>
        <w:spacing w:after="0" w:line="240" w:lineRule="auto"/>
        <w:jc w:val="center"/>
        <w:rPr>
          <w:rFonts w:ascii="Calibri" w:hAnsi="Calibri" w:cs="Calibri"/>
        </w:rPr>
      </w:pP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Внутренний финансовый контроль осуществляется непрерывно руководителями (заместителями руководителей), иными должностными лицами главного администратора (администратора) средств областного бюджета, организующими и выполняющими внутренние процедуры составления и исполнения областного бюджета, ведения бюджетного учета и составления бюджетной отчетности (далее - внутренние бюджетные процедуры). Внутренний финансовый контроль направлен:</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соблюдение правовых актов главного администратора (администратора) средств областного бюджета, регулирующих составление и исполнение областного бюджета, составление бюджетной отчетности и ведение бюджетного учета, включая порядок ведения учетной политики (далее - внутренние стандарты);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подготовку и организацию мер по повышению экономности и результативности использования бюджетных средств.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финансовый контроль осуществляется в структурных подразделениях главного администратора (администратора) средств областного бюджета и получателя средств областного бюджета, исполняющих бюджетные полномочия.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подразделений главного администратора (администратора) средств областного бюджета осуществляют внутренний финансовый контроль в соответствии с их должностными регламентами в отношении следующих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составление и представление в департамент финансов Брянской области документов: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необходимых для составления и рассмотрения проекта областного бюджета, в том числе реестров расходных обязательств и обоснований бюджетных ассигнований;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необходимых для составления и ведения кассового плана по доходам, расходам и источникам финансирования дефицита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необходимых для формирования и ведения сводной бюджетной росписи областного бюджета, а также для доведения (распределения) бюджетных ассигнований и лимитов бюджетных обязательств до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составление и представление документов главному администратору (администратору) средств областного бюджета, необходимых для составления и рассмотрения проекта областного бюджета в части бюджета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составление, утверждение и ведение бюджетной росписи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составление, утверждение и ведение бюджетных смет и свода бюджетных смет;</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формирование и утверждение государственных заданий в отношении подведомственных областных государственных учреждений;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исполнение бюджетной сметы;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принятие и исполнение бюджетных обязательств;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осуществление начисления, учета и контроля за правильностью исчисления, полнотой и своевременностью осуществления платежей (поступления источников финансирования дефицита бюджета) в областной бюджет, пеней и штрафов по ним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принятие решений о возврате излишне уплаченных (взысканных) платежей в областной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принятие решений о зачете (об уточнении) платежей в областной бюджет (за исключением операций, осуществляемых в соответствии с законодательством Российской Федерации о налогах и сборах, законодательством о таможенном регулировании в Российской Федерации);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процедура ведения бюджетного учета, в том числе принятия к учету первичных учетных документов (составления сводных учетных документов), отражения информации, указанной в первичных учетных документах </w:t>
      </w:r>
      <w:r>
        <w:rPr>
          <w:rFonts w:ascii="Calibri" w:hAnsi="Calibri" w:cs="Calibri"/>
        </w:rPr>
        <w:lastRenderedPageBreak/>
        <w:t>и регистрах бюджетного учета, проведения оценки имущества и обязательств, а также инвентаризаций;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составление и представление бюджетной отчетности и сводной бюджетной отчетности;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исполнение судебных актов по искам к Российской Федерации, Брянской области, а также судебных актов, предусматривающих обращение взыскания на средства областного бюджета по денежным обязательствам областных казенных учреждений.</w:t>
      </w:r>
    </w:p>
    <w:p w:rsidR="00EA065F" w:rsidRDefault="00EA065F">
      <w:pPr>
        <w:widowControl w:val="0"/>
        <w:autoSpaceDE w:val="0"/>
        <w:autoSpaceDN w:val="0"/>
        <w:adjustRightInd w:val="0"/>
        <w:spacing w:after="0" w:line="240" w:lineRule="auto"/>
        <w:ind w:firstLine="540"/>
        <w:jc w:val="both"/>
        <w:rPr>
          <w:rFonts w:ascii="Calibri" w:hAnsi="Calibri" w:cs="Calibri"/>
        </w:rPr>
      </w:pPr>
      <w:bookmarkStart w:id="6" w:name="Par75"/>
      <w:bookmarkEnd w:id="6"/>
      <w:r>
        <w:rPr>
          <w:rFonts w:ascii="Calibri" w:hAnsi="Calibri" w:cs="Calibri"/>
        </w:rPr>
        <w:t>5. При осуществлении внутреннего финансового контроля производятся следующие контрольные действия: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проверка оформления документов на соответствие требованиям нормативных правовых актов Российской Федерации, Брянской области, регулирующих бюджетные правоотношения, и внутренних стандартов;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авторизация операций (действий по формированию документов, необходимых для выполнения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сверка данных;</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сбор и анализ информации о результатах выполнения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Формами проведения внутреннего финансового контроля являются контрольные действия, указанные в </w:t>
      </w:r>
      <w:r>
        <w:rPr>
          <w:rFonts w:ascii="Calibri" w:hAnsi="Calibri" w:cs="Calibri"/>
        </w:rPr>
        <w:fldChar w:fldCharType="begin"/>
      </w:r>
      <w:r>
        <w:rPr>
          <w:rFonts w:ascii="Calibri" w:hAnsi="Calibri" w:cs="Calibri"/>
        </w:rPr>
        <w:instrText xml:space="preserve">HYPERLINK \l Par75  </w:instrText>
      </w:r>
      <w:r>
        <w:rPr>
          <w:rFonts w:ascii="Calibri" w:hAnsi="Calibri" w:cs="Calibri"/>
        </w:rPr>
        <w:fldChar w:fldCharType="separate"/>
      </w:r>
      <w:r>
        <w:rPr>
          <w:rFonts w:ascii="Calibri" w:hAnsi="Calibri" w:cs="Calibri"/>
          <w:color w:val="0000FF"/>
        </w:rPr>
        <w:t>пункте 5</w:t>
      </w:r>
      <w:r>
        <w:rPr>
          <w:rFonts w:ascii="Calibri" w:hAnsi="Calibri" w:cs="Calibri"/>
        </w:rPr>
        <w:fldChar w:fldCharType="end"/>
      </w:r>
      <w:r>
        <w:rPr>
          <w:rFonts w:ascii="Calibri" w:hAnsi="Calibri" w:cs="Calibri"/>
        </w:rPr>
        <w:t xml:space="preserve"> настоящего Порядка (далее - контрольные действия), применяемые в ходе самоконтроля и (или) контроля по уровню подчиненности (подведомственности) (далее - методы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 способам проведения контрольных действий относятся: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Подготовка к проведению внутреннего финансового контроля заключается в формировании (актуализации) карты внутреннего финансового контроля руководителем каждого подразделения, ответственного за результаты выполнения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Процесс формирования (актуализации) карты внутреннего финансового контроля включает следующие этапы: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анализ предмета внутреннего финансового контроля в целях определения применяемых к нему методов контроля и контрольных действий (далее - процедуры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формирование перечня операций (действий по формированию документов, необходимых для выполнения внутренней бюджетной процедуры) с указанием необходимости или отсутствия необходимости проведения контрольных действий в отношении отдельных операций.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Внутренний финансовый контроль осуществляется в соответствии с утвержденной картой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Утверждение карт внутреннего финансового контроля осуществляется руководителем (заместителем руководителя)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Актуализация карт внутреннего финансового контроля проводится: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 начала очередного финансового года;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принятии решения руководителем (заместителем руководителя) главного администратора (администратора) средств областного бюджета о внесении изменений в карты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Формирование, утверждение и актуализация карт внутреннего финансового контроля осуществляется в порядке, установленном главным распорядителем средств областного бюджета, главным администратором доходов областного бюджета и главным администратором источников финансирования дефицита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Актуализация (формирование) карт внутреннего финансового контроля проводится не реже одного раза в год.</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Ответственность за организацию внутреннего финансового контроля несет руководитель или заместитель руководителя главного администратора (администратора) средств областного бюджета, курирующие структурные подразделения главного администратора (администратора) средств областного бюджета, в соответствии с распределением обязанностей.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Главный администратор (администратор) средств областного бюджета обязан предоставлять контрольно-ревизионному управлению администрации Губернатора Брянской области и Правительства Брянской области запрашиваемые информацию и документы в целях проведения анализа осуществления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Внутренний финансовый контроль в подразделениях главного администратора (администратора) средств областного бюджета осуществляется с соблюдением периодичности, методов контроля и способов контроля, указанных в картах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Самоконтроль осуществляется сплошным способом должностным лицом каждого подразделения главного администратора (администратора) средств областного бюджета путем проведения проверки каждой выполняемой им операции на соответствие нормативным правовым актам Российской Федерации, Брянской области, регулирующим бюджетные правоотношения, внутренним стандартам и должностным регламентам, а также путем оценки причин и обстоятельств (факторов), негативно влияющих на совершение операции.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Контроль по уровню подчиненности осуществляется сплошным способом руководителем (заместителем руководителя) и (или) руководителем подразделения главного администратора (администратора) средств областного бюджета (иным уполномоченным лицом)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распорядителями и получателями средств областного бюджета, администраторами доходов областного бюджета и администраторами источников финансирования дефицита областного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Брянской области, регулирующих бюджетные правоотношения, и внутренним стандартам,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 (далее - результаты внутреннего финансового контроля) отражаются в регистрах (журналах)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Регистры (журналы) внутреннего финансового контроля подлежат учету и хранению в установленном главным администратором (администратором) средств областного бюджета порядке, в том числе с применением автоматизированных информационных систем.</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(администратора) средств областного бюджета с установленной руководителем главного администратора (администратора) средств областного бюджета периодичностью.</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По итогам рассмотрения результатов внутреннего финансового контроля принимаются решения с указанием сроков их выполнения, направленные:</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w:t>
      </w:r>
      <w:proofErr w:type="gramStart"/>
      <w:r>
        <w:rPr>
          <w:rFonts w:ascii="Calibri" w:hAnsi="Calibri" w:cs="Calibri"/>
        </w:rPr>
        <w:t>недостатков</w:t>
      </w:r>
      <w:proofErr w:type="gramEnd"/>
      <w:r>
        <w:rPr>
          <w:rFonts w:ascii="Calibri" w:hAnsi="Calibri" w:cs="Calibri"/>
        </w:rPr>
        <w:t xml:space="preserve">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 бюджетные риски);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на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w:t>
      </w:r>
      <w:r>
        <w:rPr>
          <w:rFonts w:ascii="Calibri" w:hAnsi="Calibri" w:cs="Calibri"/>
        </w:rPr>
        <w:lastRenderedPageBreak/>
        <w:t>регламента взаимодействия пользователей с информационными ресурсами;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 изменение внутренних стандартов, в том числе учетной политики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 уточнение прав по формированию финансовых и первичных учетных документов, а также прав доступа к записям в регистры бюджетного учета;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на устранение конфликта интересов у должностных лиц, осуществляющих внутренние бюджетные процедуры;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на проведение служебных проверок и применение материальной и (или) дисциплинарной ответственности к виновным должностным лицам;</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на ведение эффективной кадровой политики в отношении структурных подразделений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w:t>
      </w:r>
      <w:proofErr w:type="gramStart"/>
      <w:r>
        <w:rPr>
          <w:rFonts w:ascii="Calibri" w:hAnsi="Calibri" w:cs="Calibri"/>
        </w:rPr>
        <w:t>предписаниях органов государственного финансового контроля</w:t>
      </w:r>
      <w:proofErr w:type="gramEnd"/>
      <w:r>
        <w:rPr>
          <w:rFonts w:ascii="Calibri" w:hAnsi="Calibri" w:cs="Calibri"/>
        </w:rPr>
        <w:t xml:space="preserve"> и отчетах внутреннего финансового аудита, представленных руководителю (заместителю руководителя)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Главный администратор (администратор) средств областного бюджета вправе определить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p>
    <w:p w:rsidR="00EA065F" w:rsidRDefault="00EA065F">
      <w:pPr>
        <w:widowControl w:val="0"/>
        <w:autoSpaceDE w:val="0"/>
        <w:autoSpaceDN w:val="0"/>
        <w:adjustRightInd w:val="0"/>
        <w:spacing w:after="0" w:line="240" w:lineRule="auto"/>
        <w:jc w:val="center"/>
        <w:outlineLvl w:val="1"/>
        <w:rPr>
          <w:rFonts w:ascii="Calibri" w:hAnsi="Calibri" w:cs="Calibri"/>
        </w:rPr>
      </w:pPr>
      <w:bookmarkStart w:id="7" w:name="Par120"/>
      <w:bookmarkEnd w:id="7"/>
      <w:r>
        <w:rPr>
          <w:rFonts w:ascii="Calibri" w:hAnsi="Calibri" w:cs="Calibri"/>
        </w:rPr>
        <w:t>3. Осуществление внутреннего финансового аудита</w:t>
      </w:r>
    </w:p>
    <w:p w:rsidR="00EA065F" w:rsidRDefault="00EA065F">
      <w:pPr>
        <w:widowControl w:val="0"/>
        <w:autoSpaceDE w:val="0"/>
        <w:autoSpaceDN w:val="0"/>
        <w:adjustRightInd w:val="0"/>
        <w:spacing w:after="0" w:line="240" w:lineRule="auto"/>
        <w:jc w:val="center"/>
        <w:rPr>
          <w:rFonts w:ascii="Calibri" w:hAnsi="Calibri" w:cs="Calibri"/>
        </w:rPr>
      </w:pP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(администратора) средств областного бюджета (далее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внутреннего финансового аудита подчиняется непосредственно и исключительно руководителю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Целями внутреннего финансового аудита являются: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оценка надежности внутреннего финансового контроля и подготовка рекомендаций по повышению его эффективности;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подготовка предложений о повышении экономности и результативности использования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Предметом внутреннего финансового аудита является совокупность финансовых и хозяйственных операций, совершенных структурными подразделениями главного администратора (администратора) средств областного бюджета, подведомственными распорядителями и получателями средств областного бюджета, администраторами доходов областного бюджета, администраторами источников финансирования дефицита областного бюджета (далее - объекты аудита), а также организация и осуществление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(администратора) средств областного бюджета (далее - план).</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(администратора) средств областного бюджета, направляемых в департамент финансов Брянской области в целях составления и рассмотрения проекта областного бюджета, в порядке, установленном главным распорядителем средств областного бюджета, главным администратором доходов областного бюджета и главным администратором источников финансирования дефицита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Аудиторские проверки подразделяются: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 выездные проверки, которые проводятся по месту нахождения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Должностные лица субъекта внутреннего финансового аудита при проведении аудиторских проверок имеют право:</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посещать помещения и территории, которые занимают объекты аудита, в отношении которых осуществляется аудиторская проверка;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привлекать независимых экспертов.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направления и исполнения указанного запроса устанавливается главным распорядителем средств областного бюджета, главным администратором доходов областного бюджета и главным администратором источников финансирования дефицита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Субъект внутреннего финансового аудита обязан:</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соблюдать требования нормативных правовых актов в установленной сфере деятельности;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аудиторские проверки в соответствии с программой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Ответственность за организацию внутреннего финансового аудита несет руководитель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Главный администратор (администратор) средств областного бюджета обязан предоставлять в органы финансового контроля запрашиваемые информацию и документы в целях проведения анализа осуществления внутреннего финансового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Составление, утверждение и ведение плана осуществляется в порядке, установленном главным администратором (администратором)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План представляет собой перечень аудиторских проверок, которые планируется провести в очередном финансовом году.</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каждой аудиторской проверке в плане указывается проверяемая внутренняя бюджетная процедура, объекты аудита, срок проведения аудиторской проверки и ответственные исполнители.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При планировании аудиторских проверок учитываются: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(администраторов) средств областного бюджета в случае неправомерного исполнения этих операций;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значимых бюджетных рисков после проведения процедур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степень обеспеченности подразделения внутреннего финансового аудита ресурсами (трудовыми, материальными и финансовыми);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возможность проведения аудиторских проверок в установленные сроки;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наличие резерва времени для выполнения внеплановых аудиторских проверок.</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В целях составления плана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осуществления внутреннего финансового контроля за период, подлежащий аудиторской проверке;</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проведения в текущем и (или) отчетном финансовом году контрольных мероприятий Контрольно-счетной палатой Брянской области, контрольно-ревизионным управлением администрации Губернатора Брянской области и Правительства Брянской области и территориальным управлением Федеральной службы финансово-бюджетного надзора в Брянской области в отношении финансово-хозяйственной деятельности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План составляется и утверждается до начала очередного финансового года.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Аудиторская проверка назначается решением руководителя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w:t>
      </w:r>
      <w:r>
        <w:rPr>
          <w:rFonts w:ascii="Calibri" w:hAnsi="Calibri" w:cs="Calibri"/>
        </w:rPr>
        <w:lastRenderedPageBreak/>
        <w:t>группы. Программа аудиторской проверки должна содержать:</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тему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вопросов, подлежащих изучению в ходе аудиторской проверки, а также сроки ее проведения.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В ходе аудиторской проверки проводится исследование:</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осуществления внутреннего финансового контроля;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законности выполнения внутренних бюджетных процедур и эффективности использования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ведения учетной политики, принятой объектом аудита, в том числе на предмет ее соответствия изменениям в области бюджетного учета;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применения автоматизированных информационных систем объектом аудита при осуществлении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формирования финансовых и первичных учетных документов, а также наделения правами доступа к записям в регистрах бюджетного учета;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бюджетной отчетности.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Аудиторская проверка проводится путем выполнения: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подтверждения, представляющего собой ответ на запрос информации, содержащейся в регистрах бюджетного учета;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При проведении аудиторской проверки должны быть получены достаточные надлежащие надежные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документы, отражающие подготовку аудиторской проверки, включая ее программу;</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характере, сроках, об объеме аудиторской проверки и о результатах ее выполнения;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выполнении внутреннего финансового контроля в отношении операций, связанных с темой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письменные заявления и объяснения, полученные от должностных лиц и иных работников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копии финансово-хозяйственных документов объекта аудита, подтверждающих выявленные нарушения;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акт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Предельные сроки проведения аудиторских проверок, основания для их приостановления и продления устанавливаются главным администратором (администратором)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Результаты аудиторской проверки оформляются актом аудиторской проверки, который подписывается </w:t>
      </w:r>
      <w:r>
        <w:rPr>
          <w:rFonts w:ascii="Calibri" w:hAnsi="Calibri" w:cs="Calibri"/>
        </w:rPr>
        <w:lastRenderedPageBreak/>
        <w:t>руководителем аудиторской группы и вручается им представителю объекта аудита, уполномоченному на получение акта. Объект аудита вправе представить письменные возражения по акту аудиторской проверки.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Форма акта аудиторской проверки, порядок направления и сроки его рассмотрения объектом аудита устанавливаются главным администратором (администратором)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информацию о наличии или об отсутствии возражений со стороны объектов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выводы о степени надежности внутреннего финансового контроля и достоверности представленной объектами аудита бюджетной отчетности;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Отчет о результатах аудиторской проверки с приложением акта аудиторской проверки направляется руководителю главного администратора (администратора) средств областного бюджета. По результатам рассмотрения указанного отчета руководитель главного администратора (администратора) средств областного бюджета вправе принять одно или несколько из решений: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необходимости реализации аудиторских выводов, предложений и рекомендаций;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недостаточной обоснованности аудиторских выводов, предложений и рекомендаций;</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 применении материальной и (или) дисциплинарной ответственности к виновным должностным лицам, а также о проведении служебных проверок;</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 направлении материалов в соответствующие органы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Субъекты внутреннего финансового аудита обеспечивают составление годовой (квартальной) отчетности о результатах осуществления внутреннего финансового аудита.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Годовая (квартальная)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(администратора)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Порядок составления и представления годовой (квартальной) отчетности о результатах осуществления внутреннего финансового аудита устанавливается главным распорядителем средств областного бюджета, главным администратором доходов областного бюджета и главным администратором источников финансирования дефицита областного бюджета.</w:t>
      </w:r>
    </w:p>
    <w:p w:rsidR="00EA065F" w:rsidRDefault="00EA065F">
      <w:pPr>
        <w:widowControl w:val="0"/>
        <w:autoSpaceDE w:val="0"/>
        <w:autoSpaceDN w:val="0"/>
        <w:adjustRightInd w:val="0"/>
        <w:spacing w:after="0" w:line="240" w:lineRule="auto"/>
        <w:ind w:firstLine="540"/>
        <w:jc w:val="both"/>
        <w:rPr>
          <w:rFonts w:ascii="Calibri" w:hAnsi="Calibri" w:cs="Calibri"/>
        </w:rPr>
      </w:pPr>
    </w:p>
    <w:p w:rsidR="00EA065F" w:rsidRDefault="00EA065F">
      <w:pPr>
        <w:widowControl w:val="0"/>
        <w:autoSpaceDE w:val="0"/>
        <w:autoSpaceDN w:val="0"/>
        <w:adjustRightInd w:val="0"/>
        <w:spacing w:after="0" w:line="240" w:lineRule="auto"/>
        <w:ind w:firstLine="540"/>
        <w:jc w:val="both"/>
        <w:rPr>
          <w:rFonts w:ascii="Calibri" w:hAnsi="Calibri" w:cs="Calibri"/>
        </w:rPr>
      </w:pPr>
    </w:p>
    <w:p w:rsidR="00EA065F" w:rsidRDefault="00EA065F">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CF5B62" w:rsidRDefault="00CF5B62"/>
    <w:sectPr w:rsidR="00CF5B62" w:rsidSect="00EA065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5F"/>
    <w:rsid w:val="00CF5B62"/>
    <w:rsid w:val="00EA0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F32A9-8A76-4DEA-8898-BFA300EE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4961</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 Марусов</dc:creator>
  <cp:keywords/>
  <dc:description/>
  <cp:lastModifiedBy>Алексей С. Марусов</cp:lastModifiedBy>
  <cp:revision>1</cp:revision>
  <dcterms:created xsi:type="dcterms:W3CDTF">2014-12-02T12:55:00Z</dcterms:created>
  <dcterms:modified xsi:type="dcterms:W3CDTF">2014-12-02T12:57:00Z</dcterms:modified>
</cp:coreProperties>
</file>