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A4" w:rsidRDefault="00E553A4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53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3A4" w:rsidRDefault="00E553A4">
            <w:pPr>
              <w:pStyle w:val="ConsPlusNormal"/>
            </w:pPr>
            <w:r>
              <w:t>3 марта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3A4" w:rsidRDefault="00E553A4">
            <w:pPr>
              <w:pStyle w:val="ConsPlusNormal"/>
              <w:jc w:val="right"/>
            </w:pPr>
            <w:r>
              <w:t>N 139</w:t>
            </w:r>
          </w:p>
        </w:tc>
      </w:tr>
    </w:tbl>
    <w:p w:rsidR="00E553A4" w:rsidRDefault="00E553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3A4" w:rsidRDefault="00E553A4">
      <w:pPr>
        <w:pStyle w:val="ConsPlusNormal"/>
        <w:ind w:firstLine="540"/>
        <w:jc w:val="both"/>
      </w:pPr>
    </w:p>
    <w:p w:rsidR="00E553A4" w:rsidRDefault="00E553A4">
      <w:pPr>
        <w:pStyle w:val="ConsPlusTitle"/>
        <w:jc w:val="center"/>
      </w:pPr>
      <w:r>
        <w:t>УКАЗ</w:t>
      </w:r>
    </w:p>
    <w:p w:rsidR="00E553A4" w:rsidRDefault="00E553A4">
      <w:pPr>
        <w:pStyle w:val="ConsPlusTitle"/>
        <w:jc w:val="center"/>
      </w:pPr>
    </w:p>
    <w:p w:rsidR="00E553A4" w:rsidRDefault="00E553A4">
      <w:pPr>
        <w:pStyle w:val="ConsPlusTitle"/>
        <w:jc w:val="center"/>
      </w:pPr>
      <w:r>
        <w:t>ПРЕЗИДЕНТА РОССИЙСКОЙ ФЕДЕРАЦИИ</w:t>
      </w:r>
    </w:p>
    <w:p w:rsidR="00E553A4" w:rsidRDefault="00E553A4">
      <w:pPr>
        <w:pStyle w:val="ConsPlusTitle"/>
        <w:jc w:val="center"/>
      </w:pPr>
    </w:p>
    <w:p w:rsidR="00E553A4" w:rsidRDefault="00E553A4">
      <w:pPr>
        <w:pStyle w:val="ConsPlusTitle"/>
        <w:jc w:val="center"/>
      </w:pPr>
      <w:r>
        <w:t>О НЕКОТОРЫХ ВОПРОСАХ</w:t>
      </w:r>
    </w:p>
    <w:p w:rsidR="00E553A4" w:rsidRDefault="00E553A4">
      <w:pPr>
        <w:pStyle w:val="ConsPlusTitle"/>
        <w:jc w:val="center"/>
      </w:pPr>
      <w:r>
        <w:t>ОСУЩЕСТВЛЕНИЯ ДЕЯТЕЛЬНОСТИ ХОЗЯЙСТВЕННЫХ ОБЩЕСТВ,</w:t>
      </w:r>
    </w:p>
    <w:p w:rsidR="00E553A4" w:rsidRDefault="00E553A4">
      <w:pPr>
        <w:pStyle w:val="ConsPlusTitle"/>
        <w:jc w:val="center"/>
      </w:pPr>
      <w:r>
        <w:t>УЧАСТВУЮЩИХ В ВЫПОЛНЕНИИ ГОСУДАРСТВЕННОГО ОБОРОННОГО ЗАКАЗА</w:t>
      </w:r>
    </w:p>
    <w:p w:rsidR="00E553A4" w:rsidRDefault="00E553A4">
      <w:pPr>
        <w:pStyle w:val="ConsPlusNormal"/>
        <w:jc w:val="center"/>
      </w:pPr>
    </w:p>
    <w:p w:rsidR="00E553A4" w:rsidRDefault="00E553A4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8</w:t>
        </w:r>
      </w:hyperlink>
      <w:r>
        <w:t xml:space="preserve"> Федерального конституционного закона от 30 января 2002 г. N 1-ФКЗ "О военном положении" постановляю:</w:t>
      </w:r>
    </w:p>
    <w:p w:rsidR="00E553A4" w:rsidRDefault="00E553A4">
      <w:pPr>
        <w:pStyle w:val="ConsPlusNormal"/>
        <w:spacing w:before="220"/>
        <w:ind w:firstLine="540"/>
        <w:jc w:val="both"/>
      </w:pPr>
      <w:bookmarkStart w:id="1" w:name="P13"/>
      <w:bookmarkEnd w:id="1"/>
      <w:r>
        <w:t xml:space="preserve">1. Установить, что в случае нарушения хозяйственными обществами, являющимися головными исполнителями поставок продукции (выполнения работ, оказания услуг) по государственному оборонному заказу или исполнителями, участвующими в поставках продукции (выполнении работ, оказании услуг) по государственному оборонному заказу, своих </w:t>
      </w:r>
      <w:hyperlink r:id="rId5">
        <w:r>
          <w:rPr>
            <w:color w:val="0000FF"/>
          </w:rPr>
          <w:t>обязательств</w:t>
        </w:r>
      </w:hyperlink>
      <w:r>
        <w:t xml:space="preserve"> по государственному контракту (контракту), в том числе непринятия мер по обеспечению поставок продукции (выполнения работ, оказания услуг) по государственному оборонному заказу, впредь до отмены военного положения: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а) приостанавливаются права участников (акционеров) такого хозяйственного общества и полномочия его органов управления;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б) на основании предложений Министерства промышленности и торговли Российской Федерации определяется управляющая организация, которая будет осуществлять полномочия единоличного исполнительного органа такого хозяйственного общества, а также в той мере, в какой это необходимо в целях исполнения обязательств по государственному оборонному заказу, полномочия общего собрания акционеров или совета директоров (наблюдательного совета) общества.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а) образовать при коллегии Военно-промышленной комиссии Российской Федерации рабочую группу по вопросам деятельности хозяйственных обществ, участвующих в выполнении государственного оборонного заказа, в период действия военного положения (далее - рабочая группа);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б) утвердить положение о рабочей группе, предусматривающее в том числе, что рабочая группа осуществляет оценку деятельности хозяйственных обществ, участвующих в выполнении государственного оборонного заказа, формирует позицию по вопросам, связанным с приостановлением прав участников (акционеров) таких хозяйственных обществ и полномочий их органов управления, определением управляющей организации;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в) утвердить состав рабочей группы.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3. На основании решения рабочей группы издается соответствующий нормативный правовой акт Министерства промышленности и торговли Российской Федерации.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4. Правительству Российской Федерации принять необходимые меры: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 xml:space="preserve">а) по защите трудовых прав работников хозяйственных обществ, предусмотренных </w:t>
      </w:r>
      <w:hyperlink w:anchor="P13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lastRenderedPageBreak/>
        <w:t xml:space="preserve">б) по защите бюджетных средств, инвестируемых в хозяйственные общества, предусмотренные </w:t>
      </w:r>
      <w:hyperlink w:anchor="P13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в) по реализации настоящего Указа.</w:t>
      </w:r>
    </w:p>
    <w:p w:rsidR="00E553A4" w:rsidRDefault="00E553A4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E553A4" w:rsidRDefault="00E553A4">
      <w:pPr>
        <w:pStyle w:val="ConsPlusNormal"/>
        <w:ind w:firstLine="540"/>
        <w:jc w:val="both"/>
      </w:pPr>
    </w:p>
    <w:p w:rsidR="00E553A4" w:rsidRDefault="00E553A4">
      <w:pPr>
        <w:pStyle w:val="ConsPlusNormal"/>
        <w:jc w:val="right"/>
      </w:pPr>
      <w:r>
        <w:t>Президент</w:t>
      </w:r>
    </w:p>
    <w:p w:rsidR="00E553A4" w:rsidRDefault="00E553A4">
      <w:pPr>
        <w:pStyle w:val="ConsPlusNormal"/>
        <w:jc w:val="right"/>
      </w:pPr>
      <w:r>
        <w:t>Российской Федерации</w:t>
      </w:r>
    </w:p>
    <w:p w:rsidR="00E553A4" w:rsidRDefault="00E553A4">
      <w:pPr>
        <w:pStyle w:val="ConsPlusNormal"/>
        <w:jc w:val="right"/>
      </w:pPr>
      <w:r>
        <w:t>В.ПУТИН</w:t>
      </w:r>
    </w:p>
    <w:p w:rsidR="00E553A4" w:rsidRDefault="00E553A4">
      <w:pPr>
        <w:pStyle w:val="ConsPlusNormal"/>
      </w:pPr>
      <w:r>
        <w:t>Москва, Кремль</w:t>
      </w:r>
    </w:p>
    <w:p w:rsidR="00E553A4" w:rsidRDefault="00E553A4">
      <w:pPr>
        <w:pStyle w:val="ConsPlusNormal"/>
        <w:spacing w:before="220"/>
      </w:pPr>
      <w:r>
        <w:t>3 марта 2023 года</w:t>
      </w:r>
    </w:p>
    <w:p w:rsidR="00E553A4" w:rsidRDefault="00E553A4">
      <w:pPr>
        <w:pStyle w:val="ConsPlusNormal"/>
        <w:spacing w:before="220"/>
      </w:pPr>
      <w:r>
        <w:t>N 139</w:t>
      </w:r>
    </w:p>
    <w:p w:rsidR="00E553A4" w:rsidRDefault="00E553A4">
      <w:pPr>
        <w:pStyle w:val="ConsPlusNormal"/>
      </w:pPr>
    </w:p>
    <w:p w:rsidR="00E553A4" w:rsidRDefault="00E553A4">
      <w:pPr>
        <w:pStyle w:val="ConsPlusNormal"/>
        <w:jc w:val="both"/>
      </w:pPr>
    </w:p>
    <w:p w:rsidR="00E553A4" w:rsidRDefault="00E553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E553A4"/>
    <w:sectPr w:rsidR="00DC248F" w:rsidSect="000B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A4"/>
    <w:rsid w:val="001B2499"/>
    <w:rsid w:val="00E553A4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0BF7F-DBD3-4F3A-8CBF-07362198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3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53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53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5F8BDD3AB3268A546F13F9002831C8DE890891C63694AB085C3E934BC0DA50442451C93044D211755CD5EF6987EAC2B0F4A0BEC1680B13NFmCL" TargetMode="External"/><Relationship Id="rId4" Type="http://schemas.openxmlformats.org/officeDocument/2006/relationships/hyperlink" Target="consultantplus://offline/ref=C95F8BDD3AB3268A546F13F9002831C8D88B0498CE3694AB085C3E934BC0DA50442451C93044D013745CD5EF6987EAC2B0F4A0BEC1680B13NFm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2023-03-09T11:38:00Z</cp:lastPrinted>
  <dcterms:created xsi:type="dcterms:W3CDTF">2023-03-09T11:38:00Z</dcterms:created>
  <dcterms:modified xsi:type="dcterms:W3CDTF">2023-03-09T11:38:00Z</dcterms:modified>
</cp:coreProperties>
</file>