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78" w:rsidRPr="00C97778" w:rsidRDefault="00C97778" w:rsidP="00C97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78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  <w:lang w:eastAsia="ru-RU"/>
        </w:rPr>
        <w:t>По вопросу проведения государственных (муниципальных) закупок лекарственных препаратов для ветеринарного применения, зарегистрированных в других государствах – членах Евразийского экономического союза</w:t>
      </w:r>
      <w:r w:rsidRPr="00C9777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252FA5" w:rsidRPr="00252FA5" w:rsidRDefault="00C97778" w:rsidP="00C97778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97778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bookmarkStart w:id="0" w:name="_GoBack"/>
      <w:bookmarkEnd w:id="0"/>
      <w:r w:rsidR="00252FA5" w:rsidRPr="00252FA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ФЕДЕРАЛЬНАЯ АНТИМОНОПОЛЬНАЯ СЛУЖБА</w:t>
      </w:r>
    </w:p>
    <w:p w:rsidR="00252FA5" w:rsidRPr="00252FA5" w:rsidRDefault="00252FA5" w:rsidP="00252FA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ПИСЬМО</w:t>
      </w:r>
    </w:p>
    <w:p w:rsidR="00252FA5" w:rsidRPr="00252FA5" w:rsidRDefault="00252FA5" w:rsidP="00252FA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от 28 июля 2022 года № МШ/71707/22</w:t>
      </w:r>
    </w:p>
    <w:p w:rsidR="00252FA5" w:rsidRPr="00252FA5" w:rsidRDefault="00252FA5" w:rsidP="00252FA5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вопросу проведения государственных (муниципальных) закупок лекарственных препаратов для ветеринарного применения, зарегистрированных в других государствах – членах Евразийского экономического союза</w:t>
      </w:r>
      <w:r w:rsidRPr="00252FA5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соответствии с частью 1 статьи 13 Федерального закона от 12.04.2012 № 61-ФЗ "Об обращении лекарственных средств" (далее - Закон № 61-ФЗ) допускается перевозка, ввоз в Российскую Федерацию, вывоз из Российской Федерации, реклама, отпуск, реализация, передача, применение, уничтожение лекарственных препаратов, если они зарегистрированы соответствующим уполномоченным федеральным органом исполнительной власти.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Согласно пункту 1 части 2 статьи 13 Закона № 61-ФЗ все лекарственные препараты, впервые подлежащие вводу в обращение в Российской Федерации, подлежат государственной регистрации.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4" w:anchor="/document/99/901902394/XA00M802MO/" w:tooltip="5.2.1. осуществляет: 5.2.1.1. ; 5.2.1.2. ; 5.2.1.3. ; 5.2.1.4. подпункт дополнительно включен постановления Правительства Российской Федерации от 19 июня 2006 года № 382; утратил...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Подпунктом 5.2(1).11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Положения о Федеральной службе по ветеринарному и фитосанитарному надзору (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утвержденного </w:t>
      </w:r>
      <w:hyperlink r:id="rId5" w:anchor="/document/99/901902394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постановлением Правительства Российской Федерации от 30.06.2004 № 327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(далее - Положение о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Россельхознадзоре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), определено полномочие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Россельхознадзора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государственной регистрации лекарственных средств для ветеринарного применения.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 согласно части 4 статьи 3 Закона № 61-ФЗ установлено, что если международным договором Российской Федерации установлены иные правила, чем те, которые предусмотрены указанным законом, то применяются правила международного договора.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6" w:anchor="/document/99/902224701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Решением Комиссии Таможенного союза от 18.06.2010 № 317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утверждено </w:t>
      </w:r>
      <w:hyperlink r:id="rId7" w:anchor="/document/99/901902394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Положение о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 (далее - Положение).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anchor="/document/99/902224701/XA00M8E2MP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Пунктом 3.13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Положения установлено, что ввоз, перевозка и использование лекарственных средств и кормовых добавок для применения в ветеринарии на таможенной территории Евразийского экономического союза осуществляется при условии их регистрации уполномоченными органами государств - членов Евразийского экономического союза. Государства-члены взаимно признают результаты регистрации лекарственных средств и кормовых добавок для применения в ветеринарии.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согласно </w:t>
      </w:r>
      <w:hyperlink r:id="rId9" w:anchor="/document/99/901902394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пункту 13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Положения о Евразийской экономической комиссии (Приложение № 1 к Договору о Евразийском экономическом союзе) (далее - Комиссия) Комиссия в пределах своих полномочий принимает решения, имеющие нормативно-правовой характер и обязательные для государств - членов Евразийского экономического союза. Решения Комиссии входят в право Евразийского экономического союза и подлежат непосредственному применению на территориях государств - членов Евразийского экономического союза.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исходя из принципа приоритета норм международного права, закрепленного в том числе в Законе № 61-ФЗ, при проведении государственных (муниципальных) закупок ветеринарных препаратов необходимо руководствоваться положениями пункта 3.13 Положения и положениями Закона № 61-ФЗ, не противоречащими пункту 3.13 Положения.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учетом изложенного, при проведении государственными и муниципальными заказчиками закупок лекарственных препаратов для ветеринарного применения в соответствии с положениями </w:t>
      </w:r>
      <w:hyperlink r:id="rId10" w:anchor="/document/99/499011838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Федерального закона от 05.04.2013 № 44-ФЗ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"О контрактной системе в сфере закупок товаров, работ, услуг для обеспечения государственных и муниципальных нужд" не допускается отклонение участника закупки при предоставлении в составе заявки документа, подтверждающего факт регистрации ветеринарного препарата (сертификат соответствия), выданного уполномоченным органом государства - члена Евразийского экономического союза.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Дополнительно ФАС России сообщает, что в соответствии с пунктом 4 статьи 56 Договора о Евразийском экономическом союзе каждое из государств - членов Евразийского экономического союза имеет право разрабатывать и вводить временные санитарные, ветеринарно-санитарные и карантинные фитосанитарные меры.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Решением Совета Евразийской экономической комиссии от 21.01.2022 № 1 "О Правилах регулирования обращения ветеринарных лекарственных средств на таможенной территории Евразийского экономического союза" установлено, что уполномоченный орган может запретить обращение на территории своего государства ветеринарного лекарственного препарата, зарегистрированного в соответствии с законодательством другого государства-члена, в случаях, указанных в Решении Совета Евразийской экономической комиссии от 21.01.2022 № 1.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1" w:anchor="/document/99/901902394/" w:history="1">
        <w:r w:rsidRPr="00252FA5">
          <w:rPr>
            <w:rFonts w:ascii="Arial" w:eastAsia="Times New Roman" w:hAnsi="Arial" w:cs="Arial"/>
            <w:color w:val="01745C"/>
            <w:sz w:val="21"/>
            <w:szCs w:val="21"/>
            <w:lang w:eastAsia="ru-RU"/>
          </w:rPr>
          <w:t>Подпунктом 5.1.5</w:t>
        </w:r>
      </w:hyperlink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Положения о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Россельхознадзоре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определено, что федеральный государственный контроль (надзор) в сфере обращения лекарственных препаратов для ветеринарного применения осуществляет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252FA5" w:rsidRPr="00252FA5" w:rsidRDefault="00252FA5" w:rsidP="00252FA5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Информация о временно приостановленных в обращении на территории Российской Федерации лекарственных препаратах для ветеринарного применения, зарегистрированных на территории государств - членов Евразийского экономического союза, размещается на официальном сайте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Россельхознадзора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(https://fsvps.gov.ru/ru) в сети "Интернет".</w:t>
      </w:r>
    </w:p>
    <w:p w:rsidR="00252FA5" w:rsidRPr="00252FA5" w:rsidRDefault="00252FA5" w:rsidP="00252FA5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М.А. </w:t>
      </w:r>
      <w:proofErr w:type="spellStart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Шаскольский</w:t>
      </w:r>
      <w:proofErr w:type="spellEnd"/>
      <w:r w:rsidRPr="00252FA5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42F25" w:rsidRDefault="00542F25"/>
    <w:sectPr w:rsidR="0054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BA"/>
    <w:rsid w:val="00252FA5"/>
    <w:rsid w:val="00542F25"/>
    <w:rsid w:val="00BB1FBA"/>
    <w:rsid w:val="00C9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B6437-E51A-4BDA-8B29-12D9587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FA5"/>
    <w:rPr>
      <w:b/>
      <w:bCs/>
    </w:rPr>
  </w:style>
  <w:style w:type="character" w:styleId="a5">
    <w:name w:val="Hyperlink"/>
    <w:basedOn w:val="a0"/>
    <w:uiPriority w:val="99"/>
    <w:semiHidden/>
    <w:unhideWhenUsed/>
    <w:rsid w:val="00252FA5"/>
    <w:rPr>
      <w:color w:val="0000FF"/>
      <w:u w:val="single"/>
    </w:rPr>
  </w:style>
  <w:style w:type="paragraph" w:customStyle="1" w:styleId="copyright-info">
    <w:name w:val="copyright-info"/>
    <w:basedOn w:val="a"/>
    <w:rsid w:val="00252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p.1gzak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0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3</cp:revision>
  <dcterms:created xsi:type="dcterms:W3CDTF">2022-08-05T06:51:00Z</dcterms:created>
  <dcterms:modified xsi:type="dcterms:W3CDTF">2022-08-05T06:52:00Z</dcterms:modified>
</cp:coreProperties>
</file>