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F44734" w:rsidTr="00F4473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44734" w:rsidRDefault="00F44734">
            <w:pPr>
              <w:pStyle w:val="ConsPlusNormal"/>
              <w:spacing w:line="200" w:lineRule="auto"/>
            </w:pPr>
            <w:bookmarkStart w:id="0" w:name="_GoBack"/>
            <w:bookmarkEnd w:id="0"/>
            <w:r>
              <w:t>14 июля 2022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44734" w:rsidRDefault="00F44734">
            <w:pPr>
              <w:pStyle w:val="ConsPlusNormal"/>
              <w:spacing w:line="200" w:lineRule="auto"/>
              <w:jc w:val="right"/>
            </w:pPr>
            <w:r>
              <w:t>N 285-ФЗ</w:t>
            </w:r>
          </w:p>
        </w:tc>
      </w:tr>
    </w:tbl>
    <w:p w:rsidR="00F44734" w:rsidRDefault="00F4473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44734" w:rsidRDefault="00F44734">
      <w:pPr>
        <w:pStyle w:val="ConsPlusNormal"/>
        <w:spacing w:line="200" w:lineRule="auto"/>
        <w:jc w:val="both"/>
      </w:pPr>
    </w:p>
    <w:p w:rsidR="00F44734" w:rsidRDefault="00F44734">
      <w:pPr>
        <w:pStyle w:val="ConsPlusNormal"/>
        <w:spacing w:line="200" w:lineRule="auto"/>
        <w:jc w:val="center"/>
      </w:pPr>
      <w:r>
        <w:t>РОССИЙСКАЯ ФЕДЕРАЦИЯ</w:t>
      </w:r>
    </w:p>
    <w:p w:rsidR="00F44734" w:rsidRDefault="00F44734">
      <w:pPr>
        <w:pStyle w:val="ConsPlusNormal"/>
        <w:spacing w:line="200" w:lineRule="auto"/>
        <w:jc w:val="center"/>
      </w:pPr>
    </w:p>
    <w:p w:rsidR="00F44734" w:rsidRDefault="00F44734">
      <w:pPr>
        <w:pStyle w:val="ConsPlusNormal"/>
        <w:spacing w:line="200" w:lineRule="auto"/>
        <w:jc w:val="center"/>
      </w:pPr>
      <w:r>
        <w:t>ФЕДЕРАЛЬНЫЙ ЗАКОН</w:t>
      </w:r>
    </w:p>
    <w:p w:rsidR="00F44734" w:rsidRDefault="00F44734">
      <w:pPr>
        <w:pStyle w:val="ConsPlusNormal"/>
        <w:spacing w:line="200" w:lineRule="auto"/>
        <w:jc w:val="center"/>
      </w:pPr>
    </w:p>
    <w:p w:rsidR="00F44734" w:rsidRDefault="00F44734">
      <w:pPr>
        <w:pStyle w:val="ConsPlusNormal"/>
        <w:spacing w:line="200" w:lineRule="auto"/>
        <w:jc w:val="center"/>
      </w:pPr>
      <w:r>
        <w:t>О ВНЕСЕНИИ ИЗМЕНЕНИЙ</w:t>
      </w:r>
    </w:p>
    <w:p w:rsidR="00F44734" w:rsidRDefault="00F44734">
      <w:pPr>
        <w:pStyle w:val="ConsPlusNormal"/>
        <w:spacing w:line="200" w:lineRule="auto"/>
        <w:jc w:val="center"/>
      </w:pPr>
      <w:r>
        <w:t>В ФЕДЕРАЛЬНЫЙ ЗАКОН "О РАЗВИТИИ МАЛОГО И СРЕДНЕГО</w:t>
      </w:r>
    </w:p>
    <w:p w:rsidR="00F44734" w:rsidRDefault="00F44734">
      <w:pPr>
        <w:pStyle w:val="ConsPlusNormal"/>
        <w:spacing w:line="200" w:lineRule="auto"/>
        <w:jc w:val="center"/>
      </w:pPr>
      <w:r>
        <w:t>ПРЕДПРИНИМАТЕЛЬСТВА В РОССИЙСКОЙ ФЕДЕРАЦИИ"</w:t>
      </w:r>
    </w:p>
    <w:p w:rsidR="00F44734" w:rsidRDefault="00F44734">
      <w:pPr>
        <w:pStyle w:val="ConsPlusNormal"/>
        <w:spacing w:line="200" w:lineRule="auto"/>
        <w:jc w:val="center"/>
      </w:pPr>
    </w:p>
    <w:p w:rsidR="00F44734" w:rsidRDefault="00F44734">
      <w:pPr>
        <w:pStyle w:val="ConsPlusNormal"/>
        <w:spacing w:line="200" w:lineRule="auto"/>
        <w:jc w:val="right"/>
      </w:pPr>
      <w:r>
        <w:t>Принят</w:t>
      </w:r>
    </w:p>
    <w:p w:rsidR="00F44734" w:rsidRDefault="00F44734">
      <w:pPr>
        <w:pStyle w:val="ConsPlusNormal"/>
        <w:spacing w:line="200" w:lineRule="auto"/>
        <w:jc w:val="right"/>
      </w:pPr>
      <w:r>
        <w:t>Государственной Думой</w:t>
      </w:r>
    </w:p>
    <w:p w:rsidR="00F44734" w:rsidRDefault="00F44734">
      <w:pPr>
        <w:pStyle w:val="ConsPlusNormal"/>
        <w:spacing w:line="200" w:lineRule="auto"/>
        <w:jc w:val="right"/>
      </w:pPr>
      <w:r>
        <w:t>29 июня 2022 года</w:t>
      </w:r>
    </w:p>
    <w:p w:rsidR="00F44734" w:rsidRDefault="00F44734">
      <w:pPr>
        <w:pStyle w:val="ConsPlusNormal"/>
        <w:spacing w:line="200" w:lineRule="auto"/>
        <w:jc w:val="right"/>
      </w:pPr>
    </w:p>
    <w:p w:rsidR="00F44734" w:rsidRDefault="00F44734">
      <w:pPr>
        <w:pStyle w:val="ConsPlusNormal"/>
        <w:spacing w:line="200" w:lineRule="auto"/>
        <w:jc w:val="right"/>
      </w:pPr>
      <w:r>
        <w:t>Одобрен</w:t>
      </w:r>
    </w:p>
    <w:p w:rsidR="00F44734" w:rsidRDefault="00F44734">
      <w:pPr>
        <w:pStyle w:val="ConsPlusNormal"/>
        <w:spacing w:line="200" w:lineRule="auto"/>
        <w:jc w:val="right"/>
      </w:pPr>
      <w:r>
        <w:t>Советом Федерации</w:t>
      </w:r>
    </w:p>
    <w:p w:rsidR="00F44734" w:rsidRDefault="00F44734">
      <w:pPr>
        <w:pStyle w:val="ConsPlusNormal"/>
        <w:spacing w:line="200" w:lineRule="auto"/>
        <w:jc w:val="right"/>
      </w:pPr>
      <w:r>
        <w:t>8 июля 2022 года</w:t>
      </w:r>
    </w:p>
    <w:p w:rsidR="00F44734" w:rsidRDefault="00F44734">
      <w:pPr>
        <w:pStyle w:val="ConsPlusNormal"/>
        <w:spacing w:line="200" w:lineRule="auto"/>
        <w:ind w:firstLine="540"/>
        <w:jc w:val="both"/>
      </w:pPr>
    </w:p>
    <w:p w:rsidR="00F44734" w:rsidRDefault="00F44734">
      <w:pPr>
        <w:pStyle w:val="ConsPlusNormal"/>
        <w:spacing w:line="200" w:lineRule="auto"/>
        <w:ind w:firstLine="540"/>
        <w:jc w:val="both"/>
        <w:outlineLvl w:val="0"/>
      </w:pPr>
      <w:r>
        <w:t>Статья 1</w:t>
      </w:r>
    </w:p>
    <w:p w:rsidR="00F44734" w:rsidRDefault="00F44734">
      <w:pPr>
        <w:pStyle w:val="ConsPlusNormal"/>
        <w:spacing w:line="200" w:lineRule="auto"/>
        <w:ind w:firstLine="540"/>
        <w:jc w:val="both"/>
      </w:pPr>
    </w:p>
    <w:p w:rsidR="00F44734" w:rsidRDefault="00F44734">
      <w:pPr>
        <w:pStyle w:val="ConsPlusNormal"/>
        <w:spacing w:line="200" w:lineRule="auto"/>
        <w:ind w:firstLine="540"/>
        <w:jc w:val="both"/>
      </w:pPr>
      <w:r>
        <w:t xml:space="preserve">Внести в Федеральный </w:t>
      </w:r>
      <w:hyperlink r:id="rId4">
        <w:r>
          <w:rPr>
            <w:color w:val="0000FF"/>
          </w:rPr>
          <w:t>закон</w:t>
        </w:r>
      </w:hyperlink>
      <w:r>
        <w:t xml:space="preserve"> от 24 июля 2007 года N 209-ФЗ "О развитии малого и среднего предпринимательства в Российской Федерации" (Собрание законодательства Российской Федерации, 2007, N 31, ст. 4006; 2009, N 52, ст. 6441; 2015, N 27, ст. 3947; 2016, N 1, ст. 28; N 27, ст. 4198; 2017, N 49, ст. 7328; 2018, N 1, ст. 89; N 32, ст. 5106; N 49, ст. 7524; N 53, ст. 8413, 8463; 2019, N 30, ст. 4147; N 31, ст. 4452; N 52, ст. 7792; 2020, N 14, ст. 2013; N 24, ст. 3743; 2021, N 27, ст. 5160, 5179) следующие изменения:</w:t>
      </w:r>
    </w:p>
    <w:p w:rsidR="00F44734" w:rsidRDefault="00F44734">
      <w:pPr>
        <w:pStyle w:val="ConsPlusNormal"/>
        <w:spacing w:before="200" w:line="200" w:lineRule="auto"/>
        <w:ind w:firstLine="540"/>
        <w:jc w:val="both"/>
      </w:pPr>
      <w:r>
        <w:t xml:space="preserve">1) в </w:t>
      </w:r>
      <w:hyperlink r:id="rId5">
        <w:r>
          <w:rPr>
            <w:color w:val="0000FF"/>
          </w:rPr>
          <w:t>статье 3</w:t>
        </w:r>
      </w:hyperlink>
      <w:r>
        <w:t>:</w:t>
      </w:r>
    </w:p>
    <w:p w:rsidR="00F44734" w:rsidRDefault="00F44734">
      <w:pPr>
        <w:pStyle w:val="ConsPlusNormal"/>
        <w:spacing w:before="200" w:line="200" w:lineRule="auto"/>
        <w:ind w:firstLine="540"/>
        <w:jc w:val="both"/>
      </w:pPr>
      <w:r>
        <w:t xml:space="preserve">а) в </w:t>
      </w:r>
      <w:hyperlink r:id="rId6">
        <w:r>
          <w:rPr>
            <w:color w:val="0000FF"/>
          </w:rPr>
          <w:t>пункте 5</w:t>
        </w:r>
      </w:hyperlink>
      <w:r>
        <w:t xml:space="preserve"> слова "и деятельность" заменить словом ", деятельность", дополнить словами ", деятельность заказчиков, указанных в части 1 статьи 16.1 настоящего Федерального закона";</w:t>
      </w:r>
    </w:p>
    <w:p w:rsidR="00F44734" w:rsidRDefault="00F44734">
      <w:pPr>
        <w:pStyle w:val="ConsPlusNormal"/>
        <w:spacing w:before="200" w:line="200" w:lineRule="auto"/>
        <w:ind w:firstLine="540"/>
        <w:jc w:val="both"/>
      </w:pPr>
      <w:r>
        <w:t xml:space="preserve">б) </w:t>
      </w:r>
      <w:hyperlink r:id="rId7">
        <w:r>
          <w:rPr>
            <w:color w:val="0000FF"/>
          </w:rPr>
          <w:t>дополнить</w:t>
        </w:r>
      </w:hyperlink>
      <w:r>
        <w:t xml:space="preserve"> пунктами 10 и 11 следующего содержания:</w:t>
      </w:r>
    </w:p>
    <w:p w:rsidR="00F44734" w:rsidRDefault="00F44734">
      <w:pPr>
        <w:pStyle w:val="ConsPlusNormal"/>
        <w:spacing w:before="200" w:line="200" w:lineRule="auto"/>
        <w:ind w:firstLine="540"/>
        <w:jc w:val="both"/>
      </w:pPr>
      <w:r>
        <w:t>"10) программа по развитию субъектов малого и среднего предпринимательства в целях их потенциального участия в закупках товаров (работ, услуг) (далее - программа развития поставщиков (исполнителей, подрядчиков) - комплекс мер по оказанию финансовой, правовой, методической, информационной и иной поддержки, предусмотренной законодательством Российской Федерации, субъектам малого и среднего предпринимательства - участникам программы развития поставщиков (исполнителей, подрядчиков) (далее - участники программы развития поставщиков (исполнителей, подрядчиков), реализуемых заказчиками, указанными в части 1 статьи 16.1 настоящего Федерального закона, при участии корпорации развития малого и среднего предпринимательства и (или) организаций, образующих инфраструктуру поддержки субъектов малого и среднего предпринимательства, заинтересованных органов (организаций);</w:t>
      </w:r>
    </w:p>
    <w:p w:rsidR="00F44734" w:rsidRDefault="00F44734">
      <w:pPr>
        <w:pStyle w:val="ConsPlusNormal"/>
        <w:spacing w:before="200" w:line="200" w:lineRule="auto"/>
        <w:ind w:firstLine="540"/>
        <w:jc w:val="both"/>
      </w:pPr>
      <w:r>
        <w:t>11) индивидуальная карта развития субъекта малого или среднего предпринимательства - индивидуально определенный перечень мероприятий по оказанию финансовой, правовой, методической, информационной и иной поддержки, предусмотренной законодательством Российской Федерации, участнику программы развития поставщиков (исполнителей, подрядчиков).";</w:t>
      </w:r>
    </w:p>
    <w:p w:rsidR="00F44734" w:rsidRDefault="00F44734">
      <w:pPr>
        <w:pStyle w:val="ConsPlusNormal"/>
        <w:spacing w:before="200" w:line="200" w:lineRule="auto"/>
        <w:ind w:firstLine="540"/>
        <w:jc w:val="both"/>
      </w:pPr>
      <w:r>
        <w:t xml:space="preserve">2) </w:t>
      </w:r>
      <w:hyperlink r:id="rId8">
        <w:r>
          <w:rPr>
            <w:color w:val="0000FF"/>
          </w:rPr>
          <w:t>часть 1 статьи 16</w:t>
        </w:r>
      </w:hyperlink>
      <w:r>
        <w:t xml:space="preserve"> дополнить словами ", поддержку участников программ развития поставщиков (исполнителей, подрядчиков), реализуемых в соответствии со статьей 16.1 настоящего Федерального закона";</w:t>
      </w:r>
    </w:p>
    <w:p w:rsidR="00F44734" w:rsidRDefault="00F44734">
      <w:pPr>
        <w:pStyle w:val="ConsPlusNormal"/>
        <w:spacing w:before="200" w:line="200" w:lineRule="auto"/>
        <w:ind w:firstLine="540"/>
        <w:jc w:val="both"/>
      </w:pPr>
      <w:r>
        <w:t xml:space="preserve">3) </w:t>
      </w:r>
      <w:hyperlink r:id="rId9">
        <w:r>
          <w:rPr>
            <w:color w:val="0000FF"/>
          </w:rPr>
          <w:t>дополнить</w:t>
        </w:r>
      </w:hyperlink>
      <w:r>
        <w:t xml:space="preserve"> статьей 16.1 следующего содержания:</w:t>
      </w:r>
    </w:p>
    <w:p w:rsidR="00F44734" w:rsidRDefault="00F44734">
      <w:pPr>
        <w:pStyle w:val="ConsPlusNormal"/>
        <w:spacing w:line="200" w:lineRule="auto"/>
        <w:ind w:firstLine="540"/>
        <w:jc w:val="both"/>
      </w:pPr>
    </w:p>
    <w:p w:rsidR="00F44734" w:rsidRDefault="00F44734">
      <w:pPr>
        <w:pStyle w:val="ConsPlusNormal"/>
        <w:spacing w:line="200" w:lineRule="auto"/>
        <w:ind w:firstLine="540"/>
        <w:jc w:val="both"/>
      </w:pPr>
      <w:r>
        <w:t>"Статья 16.1. Программа развития поставщиков (исполнителей, подрядчиков)</w:t>
      </w:r>
    </w:p>
    <w:p w:rsidR="00F44734" w:rsidRDefault="00F44734">
      <w:pPr>
        <w:pStyle w:val="ConsPlusNormal"/>
        <w:spacing w:line="200" w:lineRule="auto"/>
        <w:ind w:firstLine="540"/>
        <w:jc w:val="both"/>
      </w:pPr>
    </w:p>
    <w:p w:rsidR="00F44734" w:rsidRDefault="00F44734">
      <w:pPr>
        <w:pStyle w:val="ConsPlusNormal"/>
        <w:spacing w:line="200" w:lineRule="auto"/>
        <w:ind w:firstLine="540"/>
        <w:jc w:val="both"/>
      </w:pPr>
      <w:r>
        <w:t xml:space="preserve">1. Заказчики, осуществляющие закупки в соответствии с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от 18 июля 2011 года N 223-ФЗ "О закупках товаров, работ, услуг отдельными видами юридических лиц", при участии корпорации развития малого и среднего предпринимательства, организаций, образующих инфраструктуру поддержки субъектов малого и среднего предпринимательства, заинтересованных органов (организаций) вправе утверждать программы развития поставщиков (исполнителей, подрядчиков) и обеспечивать реализацию программ развития поставщиков (исполнителей, подрядчиков). Программы развития поставщиков (исполнителей, подрядчиков) реализуются указанными заказчиками без привлечения ими денежных средств бюджетов бюджетной системы Российской Федерации, а также денежных средств, источником формирования которых являлись ранее предоставленные указанным заказчикам денежные средства бюджетов бюджетной системы Российской Федерации.</w:t>
      </w:r>
    </w:p>
    <w:p w:rsidR="00F44734" w:rsidRDefault="00F44734">
      <w:pPr>
        <w:pStyle w:val="ConsPlusNormal"/>
        <w:spacing w:before="200" w:line="200" w:lineRule="auto"/>
        <w:ind w:firstLine="540"/>
        <w:jc w:val="both"/>
      </w:pPr>
      <w:r>
        <w:t xml:space="preserve">2. Участниками программ развития поставщиков (исполнителей, подрядчиков) могут являться субъекты малого и среднего предпринимательства, сведения о которых по состоянию на дату утверждения индивидуальной карты развития субъекта малого или среднего предпринимательства </w:t>
      </w:r>
      <w:r>
        <w:lastRenderedPageBreak/>
        <w:t>содержатся в едином реестре субъектов малого и среднего предпринимательства и которые на дату подачи заявки на участие в программе развития поставщиков (исполнителей, подрядчиков) соответствуют следующим основным требованиям:</w:t>
      </w:r>
    </w:p>
    <w:p w:rsidR="00F44734" w:rsidRDefault="00F44734">
      <w:pPr>
        <w:pStyle w:val="ConsPlusNormal"/>
        <w:spacing w:before="200" w:line="200" w:lineRule="auto"/>
        <w:ind w:firstLine="540"/>
        <w:jc w:val="both"/>
      </w:pPr>
      <w:r>
        <w:t xml:space="preserve">1) </w:t>
      </w:r>
      <w:proofErr w:type="spellStart"/>
      <w:r>
        <w:t>непроведение</w:t>
      </w:r>
      <w:proofErr w:type="spellEnd"/>
      <w:r>
        <w:t xml:space="preserve"> ликвидации субъекта малого или среднего предпринимательства - юридического лица, </w:t>
      </w:r>
      <w:proofErr w:type="spellStart"/>
      <w:r>
        <w:t>непрекращение</w:t>
      </w:r>
      <w:proofErr w:type="spellEnd"/>
      <w:r>
        <w:t xml:space="preserve"> деятельности субъекта малого или среднего предпринимательства - физического лица, зарегистрированного в качестве индивидуального предпринимателя, и отсутствие решения арбитражного суда о признании субъекта малого или среднего предпринимательства несостоятельным (банкротом) и об открытии конкурсного производства;</w:t>
      </w:r>
    </w:p>
    <w:p w:rsidR="00F44734" w:rsidRDefault="00F44734">
      <w:pPr>
        <w:pStyle w:val="ConsPlusNormal"/>
        <w:spacing w:before="200" w:line="200" w:lineRule="auto"/>
        <w:ind w:firstLine="540"/>
        <w:jc w:val="both"/>
      </w:pPr>
      <w:r>
        <w:t xml:space="preserve">2) </w:t>
      </w:r>
      <w:proofErr w:type="spellStart"/>
      <w:r>
        <w:t>неприостановление</w:t>
      </w:r>
      <w:proofErr w:type="spellEnd"/>
      <w:r>
        <w:t xml:space="preserve"> деятельности субъекта малого или среднего предпринимательства в порядке, установленном </w:t>
      </w:r>
      <w:hyperlink r:id="rId11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правонарушениях;</w:t>
      </w:r>
    </w:p>
    <w:p w:rsidR="00F44734" w:rsidRDefault="00F44734">
      <w:pPr>
        <w:pStyle w:val="ConsPlusNormal"/>
        <w:spacing w:before="200" w:line="200" w:lineRule="auto"/>
        <w:ind w:firstLine="540"/>
        <w:jc w:val="both"/>
      </w:pPr>
      <w:r>
        <w:t>3) отсутствие у субъекта малого или среднего предпринимательства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субъекта малого или среднего предпринимательства, по данным бухгалтерской (финансовой) отчетности за последний отчетный период;</w:t>
      </w:r>
    </w:p>
    <w:p w:rsidR="00F44734" w:rsidRDefault="00F44734">
      <w:pPr>
        <w:pStyle w:val="ConsPlusNormal"/>
        <w:spacing w:before="200" w:line="200" w:lineRule="auto"/>
        <w:ind w:firstLine="540"/>
        <w:jc w:val="both"/>
      </w:pPr>
      <w:r>
        <w:t xml:space="preserve">4) отсутствие у субъекта малого или среднего предпринимательства - физического лица, зарегистрированного в качестве индивидуального предпринимателя,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субъекта малого или среднего предпринимательства - юридического лица непогашенной или неснятой судимости за преступления в сфере экономики и (или) преступления, предусмотренные </w:t>
      </w:r>
      <w:hyperlink r:id="rId12">
        <w:r>
          <w:rPr>
            <w:color w:val="0000FF"/>
          </w:rPr>
          <w:t>статьями 289</w:t>
        </w:r>
      </w:hyperlink>
      <w:r>
        <w:t xml:space="preserve"> - </w:t>
      </w:r>
      <w:hyperlink r:id="rId13">
        <w:r>
          <w:rPr>
            <w:color w:val="0000FF"/>
          </w:rPr>
          <w:t>291.1</w:t>
        </w:r>
      </w:hyperlink>
      <w:r>
        <w:t xml:space="preserve"> Уголовного кодекса Российской Федерации,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деятельностью данного субъекта малого или среднего предпринимательства, и административного наказания в виде дисквалификации в период, когда лицо считается подвергнутым такому наказанию;</w:t>
      </w:r>
    </w:p>
    <w:p w:rsidR="00F44734" w:rsidRDefault="00F44734">
      <w:pPr>
        <w:pStyle w:val="ConsPlusNormal"/>
        <w:spacing w:before="200" w:line="200" w:lineRule="auto"/>
        <w:ind w:firstLine="540"/>
        <w:jc w:val="both"/>
      </w:pPr>
      <w:r>
        <w:t xml:space="preserve">5) отсутствие сведений о субъекте малого или среднего предпринимательства в реестре недобросовестных поставщиков, ведение которого осуществляется в соответствии с Федеральным </w:t>
      </w:r>
      <w:hyperlink r:id="rId14">
        <w:r>
          <w:rPr>
            <w:color w:val="0000FF"/>
          </w:rPr>
          <w:t>законом</w:t>
        </w:r>
      </w:hyperlink>
      <w:r>
        <w:t xml:space="preserve"> от 18 июля 2011 года N 223-ФЗ "О закупках товаров, работ, услуг отдельными видами юридических лиц", и в реестре недобросовестных поставщиков (подрядчиков, исполнителей), ведение которого осуществляется в соответствии с Федеральным </w:t>
      </w:r>
      <w:hyperlink r:id="rId15">
        <w:r>
          <w:rPr>
            <w:color w:val="0000FF"/>
          </w:rPr>
          <w:t>законом</w:t>
        </w:r>
      </w:hyperlink>
      <w: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нужд";</w:t>
      </w:r>
    </w:p>
    <w:p w:rsidR="00F44734" w:rsidRDefault="00F44734">
      <w:pPr>
        <w:pStyle w:val="ConsPlusNormal"/>
        <w:spacing w:before="200" w:line="200" w:lineRule="auto"/>
        <w:ind w:firstLine="540"/>
        <w:jc w:val="both"/>
      </w:pPr>
      <w:r>
        <w:t>6) отсутствие сведений о субъекте малого или среднего предпринимательства в указанном в части 10 настоящей статьи реестре участников программ развития поставщиков (исполнителей, подрядчиков), не исполнивших своих обязательств перед заказчиком, предусмотренных соглашением об оказании мер поддержки между участником программы развития поставщиков (исполнителей, подрядчиков) и заказчиком, утвердившим программу развития поставщиков (исполнителей, подрядчиков);</w:t>
      </w:r>
    </w:p>
    <w:p w:rsidR="00F44734" w:rsidRDefault="00F44734">
      <w:pPr>
        <w:pStyle w:val="ConsPlusNormal"/>
        <w:spacing w:before="200" w:line="200" w:lineRule="auto"/>
        <w:ind w:firstLine="540"/>
        <w:jc w:val="both"/>
      </w:pPr>
      <w:r>
        <w:t>7) отсутствие отношений связанности (</w:t>
      </w:r>
      <w:proofErr w:type="spellStart"/>
      <w:r>
        <w:t>аффилированности</w:t>
      </w:r>
      <w:proofErr w:type="spellEnd"/>
      <w:r>
        <w:t>) с заказчиком, утвердившим программу развития поставщиков (исполнителей, подрядчиков). Наличие или отсутствие отношений связанности (</w:t>
      </w:r>
      <w:proofErr w:type="spellStart"/>
      <w:r>
        <w:t>аффилированности</w:t>
      </w:r>
      <w:proofErr w:type="spellEnd"/>
      <w:r>
        <w:t xml:space="preserve">) определяется в соответствии со </w:t>
      </w:r>
      <w:hyperlink r:id="rId16">
        <w:r>
          <w:rPr>
            <w:color w:val="0000FF"/>
          </w:rPr>
          <w:t>статьей 4</w:t>
        </w:r>
      </w:hyperlink>
      <w:r>
        <w:t xml:space="preserve"> Закона РСФСР от 22 марта 1991 года N 948-I "О конкуренции и ограничении монополистической деятельности на товарных рынках";</w:t>
      </w:r>
    </w:p>
    <w:p w:rsidR="00F44734" w:rsidRDefault="00F44734">
      <w:pPr>
        <w:pStyle w:val="ConsPlusNormal"/>
        <w:spacing w:before="200" w:line="200" w:lineRule="auto"/>
        <w:ind w:firstLine="540"/>
        <w:jc w:val="both"/>
      </w:pPr>
      <w:r>
        <w:t>8) производство товаров, выполнение работ, оказание услуг с использованием инноваций и (или) локализация производства товаров, выполнения работ, оказания услуг на территории Российской Федерации.</w:t>
      </w:r>
    </w:p>
    <w:p w:rsidR="00F44734" w:rsidRDefault="00F44734">
      <w:pPr>
        <w:pStyle w:val="ConsPlusNormal"/>
        <w:spacing w:before="200" w:line="200" w:lineRule="auto"/>
        <w:ind w:firstLine="540"/>
        <w:jc w:val="both"/>
      </w:pPr>
      <w:r>
        <w:t>3. Кроме требований, указанных в пунктах 1 - 8 части 2 настоящей статьи, заказчиком могут быть установлены дополнительные требования к участникам программ развития поставщиков (исполнителей, подрядчиков), обусловленные отраслевой спецификой деятельности заказчика и поставщика (исполнителя, подрядчика).</w:t>
      </w:r>
    </w:p>
    <w:p w:rsidR="00F44734" w:rsidRDefault="00F44734">
      <w:pPr>
        <w:pStyle w:val="ConsPlusNormal"/>
        <w:spacing w:before="200" w:line="200" w:lineRule="auto"/>
        <w:ind w:firstLine="540"/>
        <w:jc w:val="both"/>
      </w:pPr>
      <w:r>
        <w:t>4. Юридическое лицо и индивидуальный предприниматель, сведения о которых были исключены из единого реестра субъектов малого и среднего предпринимательства в период реализации программы развития поставщиков (исполнителей, подрядчиков), сохраняют право на оказание им поддержки до окончания срока действия индивидуальной карты развития субъекта малого или среднего предпринимательства.</w:t>
      </w:r>
    </w:p>
    <w:p w:rsidR="00F44734" w:rsidRDefault="00F44734">
      <w:pPr>
        <w:pStyle w:val="ConsPlusNormal"/>
        <w:spacing w:before="200" w:line="200" w:lineRule="auto"/>
        <w:ind w:firstLine="540"/>
        <w:jc w:val="both"/>
      </w:pPr>
      <w:r>
        <w:t xml:space="preserve">5. В целях обеспечения реализации программ развития поставщиков (исполнителей, </w:t>
      </w:r>
      <w:r>
        <w:lastRenderedPageBreak/>
        <w:t>подрядчиков) Правительство Российской Федерации утверждает:</w:t>
      </w:r>
    </w:p>
    <w:p w:rsidR="00F44734" w:rsidRDefault="00F44734">
      <w:pPr>
        <w:pStyle w:val="ConsPlusNormal"/>
        <w:spacing w:before="200" w:line="200" w:lineRule="auto"/>
        <w:ind w:firstLine="540"/>
        <w:jc w:val="both"/>
      </w:pPr>
      <w:r>
        <w:t>1) форму программы развития поставщиков (исполнителей, подрядчиков);</w:t>
      </w:r>
    </w:p>
    <w:p w:rsidR="00F44734" w:rsidRDefault="00F44734">
      <w:pPr>
        <w:pStyle w:val="ConsPlusNormal"/>
        <w:spacing w:before="200" w:line="200" w:lineRule="auto"/>
        <w:ind w:firstLine="540"/>
        <w:jc w:val="both"/>
      </w:pPr>
      <w:r>
        <w:t>2) требования к порядку проведения отбора субъектов малого и среднего предпринимательства для участия в программах развития поставщиков (исполнителей, подрядчиков);</w:t>
      </w:r>
    </w:p>
    <w:p w:rsidR="00F44734" w:rsidRDefault="00F44734">
      <w:pPr>
        <w:pStyle w:val="ConsPlusNormal"/>
        <w:spacing w:before="200" w:line="200" w:lineRule="auto"/>
        <w:ind w:firstLine="540"/>
        <w:jc w:val="both"/>
      </w:pPr>
      <w:r>
        <w:t>3) порядок проведения корпорацией развития малого и среднего предпринимательства мониторинга реализации программ развития поставщиков (исполнителей, подрядчиков), в том числе мониторинга хода реализации договоров, предусмотренных частью 12 настоящей статьи, и анализа эффективности их реализации, а также форму ежегодного отчета о результатах реализации программ развития поставщиков (исполнителей, подрядчиков);</w:t>
      </w:r>
    </w:p>
    <w:p w:rsidR="00F44734" w:rsidRDefault="00F44734">
      <w:pPr>
        <w:pStyle w:val="ConsPlusNormal"/>
        <w:spacing w:before="200" w:line="200" w:lineRule="auto"/>
        <w:ind w:firstLine="540"/>
        <w:jc w:val="both"/>
      </w:pPr>
      <w:r>
        <w:t>4) порядок ведения корпорацией развития малого и среднего предпринимательства реестра программ развития поставщиков (исполнителей, подрядчиков) и реестра участников программ развития поставщиков (исполнителей, подрядчиков), не исполнивших своих обязательств перед заказчиком, предусмотренных соглашением об оказании мер поддержки между участником программы развития поставщиков (исполнителей, подрядчиков) и заказчиком, утвердившим программу развития поставщиков (исполнителей, подрядчиков).</w:t>
      </w:r>
    </w:p>
    <w:p w:rsidR="00F44734" w:rsidRDefault="00F44734">
      <w:pPr>
        <w:pStyle w:val="ConsPlusNormal"/>
        <w:spacing w:before="200" w:line="200" w:lineRule="auto"/>
        <w:ind w:firstLine="540"/>
        <w:jc w:val="both"/>
      </w:pPr>
      <w:r>
        <w:t>6. Подготовка и реализация заказчиком программы развития поставщиков (исполнителей, подрядчиков) состоят из следующих этапов:</w:t>
      </w:r>
    </w:p>
    <w:p w:rsidR="00F44734" w:rsidRDefault="00F44734">
      <w:pPr>
        <w:pStyle w:val="ConsPlusNormal"/>
        <w:spacing w:before="200" w:line="200" w:lineRule="auto"/>
        <w:ind w:firstLine="540"/>
        <w:jc w:val="both"/>
      </w:pPr>
      <w:r>
        <w:t>1) разработка и утверждение заказчиком программы развития поставщиков (исполнителей, подрядчиков);</w:t>
      </w:r>
    </w:p>
    <w:p w:rsidR="00F44734" w:rsidRDefault="00F44734">
      <w:pPr>
        <w:pStyle w:val="ConsPlusNormal"/>
        <w:spacing w:before="200" w:line="200" w:lineRule="auto"/>
        <w:ind w:firstLine="540"/>
        <w:jc w:val="both"/>
      </w:pPr>
      <w:r>
        <w:t xml:space="preserve">2) определение заказчиком видов товаров (работ, услуг) с указанием сведений о кодах по Общероссийскому </w:t>
      </w:r>
      <w:hyperlink r:id="rId17">
        <w:r>
          <w:rPr>
            <w:color w:val="0000FF"/>
          </w:rPr>
          <w:t>классификатору</w:t>
        </w:r>
      </w:hyperlink>
      <w:r>
        <w:t xml:space="preserve"> продукции по видам экономической деятельности, в отношении которых может осуществляться реализация программы развития поставщиков (исполнителей, подрядчиков);</w:t>
      </w:r>
    </w:p>
    <w:p w:rsidR="00F44734" w:rsidRDefault="00F44734">
      <w:pPr>
        <w:pStyle w:val="ConsPlusNormal"/>
        <w:spacing w:before="200" w:line="200" w:lineRule="auto"/>
        <w:ind w:firstLine="540"/>
        <w:jc w:val="both"/>
      </w:pPr>
      <w:r>
        <w:t>3) отбор субъектов малого и среднего предпринимательства для участия в программе развития поставщиков (исполнителей, подрядчиков) на основании оценки соответствия субъектов малого и среднего предпринимательства основным требованиям, указанным в части 2 настоящей статьи, а также дополнительным требованиям, установленным в соответствии с частью 3 настоящей статьи заказчиком, утвердившим программу развития поставщиков (исполнителей, подрядчиков). Такая оценка соответствия может предусматривать определение организациями, образующими инфраструктуру поддержки субъектов малого и среднего предпринимательства, индекса технологической готовности - показателя, отражающего уровень готовности субъектов малого и среднего предпринимательства к внедрению новых технологий, модернизации, реконструкции и техническому перевооружению производства;</w:t>
      </w:r>
    </w:p>
    <w:p w:rsidR="00F44734" w:rsidRDefault="00F44734">
      <w:pPr>
        <w:pStyle w:val="ConsPlusNormal"/>
        <w:spacing w:before="200" w:line="200" w:lineRule="auto"/>
        <w:ind w:firstLine="540"/>
        <w:jc w:val="both"/>
      </w:pPr>
      <w:r>
        <w:t>4) разработка и утверждение индивидуальных карт развития субъектов малого и среднего предпринимательства;</w:t>
      </w:r>
    </w:p>
    <w:p w:rsidR="00F44734" w:rsidRDefault="00F44734">
      <w:pPr>
        <w:pStyle w:val="ConsPlusNormal"/>
        <w:spacing w:before="200" w:line="200" w:lineRule="auto"/>
        <w:ind w:firstLine="540"/>
        <w:jc w:val="both"/>
      </w:pPr>
      <w:r>
        <w:t>5) реализация мероприятий, предусмотренных индивидуальными картами развития субъектов малого и среднего предпринимательства.</w:t>
      </w:r>
    </w:p>
    <w:p w:rsidR="00F44734" w:rsidRDefault="00F44734">
      <w:pPr>
        <w:pStyle w:val="ConsPlusNormal"/>
        <w:spacing w:before="200" w:line="200" w:lineRule="auto"/>
        <w:ind w:firstLine="540"/>
        <w:jc w:val="both"/>
      </w:pPr>
      <w:r>
        <w:t>7. Программа развития поставщиков (исполнителей, подрядчиков) должна содержать:</w:t>
      </w:r>
    </w:p>
    <w:p w:rsidR="00F44734" w:rsidRDefault="00F44734">
      <w:pPr>
        <w:pStyle w:val="ConsPlusNormal"/>
        <w:spacing w:before="200" w:line="200" w:lineRule="auto"/>
        <w:ind w:firstLine="540"/>
        <w:jc w:val="both"/>
      </w:pPr>
      <w:r>
        <w:t>1) формы, объем и условия оказания поддержки участникам программы развития поставщиков (исполнителей, подрядчиков) в рамках реализации программы развития поставщиков (исполнителей, подрядчиков);</w:t>
      </w:r>
    </w:p>
    <w:p w:rsidR="00F44734" w:rsidRDefault="00F44734">
      <w:pPr>
        <w:pStyle w:val="ConsPlusNormal"/>
        <w:spacing w:before="200" w:line="200" w:lineRule="auto"/>
        <w:ind w:firstLine="540"/>
        <w:jc w:val="both"/>
      </w:pPr>
      <w:r>
        <w:t>2) перечень мероприятий по оказанию поддержки участникам программы развития поставщиков (исполнителей, подрядчиков), в том числе финансовой, правовой, методической, информационной и иной поддержки, предусмотренной законодательством Российской Федерации. Такие меры поддержки могут быть реализованы заказчиком при участии корпорации развития малого и среднего предпринимательства и (или) организаций, образующих инфраструктуру поддержки субъектов малого и среднего предпринимательства, заинтересованных органов (организаций);</w:t>
      </w:r>
    </w:p>
    <w:p w:rsidR="00F44734" w:rsidRDefault="00F44734">
      <w:pPr>
        <w:pStyle w:val="ConsPlusNormal"/>
        <w:spacing w:before="200" w:line="200" w:lineRule="auto"/>
        <w:ind w:firstLine="540"/>
        <w:jc w:val="both"/>
      </w:pPr>
      <w:r>
        <w:t>3) порядок проведения отбора субъектов малого и среднего предпринимательства для участия в программе развития поставщиков (исполнителей, подрядчиков), включающий в том числе основания для отказа в участии в программе развития поставщиков (исполнителей, подрядчиков) и порядок принятия решения о таком отказе;</w:t>
      </w:r>
    </w:p>
    <w:p w:rsidR="00F44734" w:rsidRDefault="00F44734">
      <w:pPr>
        <w:pStyle w:val="ConsPlusNormal"/>
        <w:spacing w:before="200" w:line="200" w:lineRule="auto"/>
        <w:ind w:firstLine="540"/>
        <w:jc w:val="both"/>
      </w:pPr>
      <w:r>
        <w:t>4) основные требования к участникам программы развития поставщиков (исполнителей, подрядчиков), указанные в части 2 настоящей статьи, а также дополнительные требования к участникам программы развития поставщиков (исполнителей, подрядчиков), установленные в соответствии с частью 3 настоящей статьи заказчиком, утвердившим программу развития поставщиков (исполнителей, подрядчиков);</w:t>
      </w:r>
    </w:p>
    <w:p w:rsidR="00F44734" w:rsidRDefault="00F44734">
      <w:pPr>
        <w:pStyle w:val="ConsPlusNormal"/>
        <w:spacing w:before="200" w:line="200" w:lineRule="auto"/>
        <w:ind w:firstLine="540"/>
        <w:jc w:val="both"/>
      </w:pPr>
      <w:r>
        <w:t xml:space="preserve">5) порядок реализации мероприятий, предусмотренных индивидуальными картами развития </w:t>
      </w:r>
      <w:r>
        <w:lastRenderedPageBreak/>
        <w:t>субъектов малого и среднего предпринимательства;</w:t>
      </w:r>
    </w:p>
    <w:p w:rsidR="00F44734" w:rsidRDefault="00F44734">
      <w:pPr>
        <w:pStyle w:val="ConsPlusNormal"/>
        <w:spacing w:before="200" w:line="200" w:lineRule="auto"/>
        <w:ind w:firstLine="540"/>
        <w:jc w:val="both"/>
      </w:pPr>
      <w:r>
        <w:t>6) меры ответственности за нарушение условий реализации программы развития поставщиков (исполнителей, подрядчиков) участником программы развития поставщиков (исполнителей, подрядчиков), заказчиком, утвердившим и реализующим программу развития поставщиков (исполнителей, подрядчиков), корпорацией развития малого и среднего предпринимательства, организациями, образующими инфраструктуру поддержки субъектов малого и среднего предпринимательства, заинтересованными органами (организациями);</w:t>
      </w:r>
    </w:p>
    <w:p w:rsidR="00F44734" w:rsidRDefault="00F44734">
      <w:pPr>
        <w:pStyle w:val="ConsPlusNormal"/>
        <w:spacing w:before="200" w:line="200" w:lineRule="auto"/>
        <w:ind w:firstLine="540"/>
        <w:jc w:val="both"/>
      </w:pPr>
      <w:r>
        <w:t>7) порядок взаимодействия заказчика, корпорации развития малого и среднего предпринимательства, организаций, образующих инфраструктуру поддержки субъектов малого и среднего предпринимательства, заинтересованных органов (организаций), участвующих в реализации программы развития поставщиков (исполнителей, подрядчиков), и участников программы развития поставщиков (исполнителей, подрядчиков);</w:t>
      </w:r>
    </w:p>
    <w:p w:rsidR="00F44734" w:rsidRDefault="00F44734">
      <w:pPr>
        <w:pStyle w:val="ConsPlusNormal"/>
        <w:spacing w:before="200" w:line="200" w:lineRule="auto"/>
        <w:ind w:firstLine="540"/>
        <w:jc w:val="both"/>
      </w:pPr>
      <w:r>
        <w:t xml:space="preserve">8) виды товаров (работ, услуг) с указанием сведений о кодах по Общероссийскому </w:t>
      </w:r>
      <w:hyperlink r:id="rId18">
        <w:r>
          <w:rPr>
            <w:color w:val="0000FF"/>
          </w:rPr>
          <w:t>классификатору</w:t>
        </w:r>
      </w:hyperlink>
      <w:r>
        <w:t xml:space="preserve"> продукции по видам экономической деятельности, в отношении которых осуществляется реализация программы развития поставщиков (исполнителей, подрядчиков);</w:t>
      </w:r>
    </w:p>
    <w:p w:rsidR="00F44734" w:rsidRDefault="00F44734">
      <w:pPr>
        <w:pStyle w:val="ConsPlusNormal"/>
        <w:spacing w:before="200" w:line="200" w:lineRule="auto"/>
        <w:ind w:firstLine="540"/>
        <w:jc w:val="both"/>
      </w:pPr>
      <w:r>
        <w:t>9) порядок заключения соглашения об оказании мер поддержки между участником программы развития поставщиков (исполнителей, подрядчиков) и заказчиком, утвердившим программу развития поставщиков (исполнителей, подрядчиков), и реализации такого соглашения.</w:t>
      </w:r>
    </w:p>
    <w:p w:rsidR="00F44734" w:rsidRDefault="00F44734">
      <w:pPr>
        <w:pStyle w:val="ConsPlusNormal"/>
        <w:spacing w:before="200" w:line="200" w:lineRule="auto"/>
        <w:ind w:firstLine="540"/>
        <w:jc w:val="both"/>
      </w:pPr>
      <w:r>
        <w:t xml:space="preserve">8. Заказчик направляет в корпорацию развития малого и среднего предпринимательства в целях последующего размещения на ее официальном сайте в информационно-телекоммуникационной сети "Интернет" и (или) на цифровой платформе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</w:t>
      </w:r>
      <w:proofErr w:type="spellStart"/>
      <w:r>
        <w:t>самозанятыми</w:t>
      </w:r>
      <w:proofErr w:type="spellEnd"/>
      <w:r>
        <w:t xml:space="preserve"> гражданами:</w:t>
      </w:r>
    </w:p>
    <w:p w:rsidR="00F44734" w:rsidRDefault="00F44734">
      <w:pPr>
        <w:pStyle w:val="ConsPlusNormal"/>
        <w:spacing w:before="200" w:line="200" w:lineRule="auto"/>
        <w:ind w:firstLine="540"/>
        <w:jc w:val="both"/>
      </w:pPr>
      <w:r>
        <w:t>1) программу развития поставщиков (исполнителей, подрядчиков) - в срок не позднее десяти календарных дней со дня ее утверждения;</w:t>
      </w:r>
    </w:p>
    <w:p w:rsidR="00F44734" w:rsidRDefault="00F44734">
      <w:pPr>
        <w:pStyle w:val="ConsPlusNormal"/>
        <w:spacing w:before="200" w:line="200" w:lineRule="auto"/>
        <w:ind w:firstLine="540"/>
        <w:jc w:val="both"/>
      </w:pPr>
      <w:r>
        <w:t>2) информацию о проведении отбора субъектов малого и среднего предпринимательства для участия в программе развития поставщиков (исполнителей, подрядчиков) с указанием предельного количества участников программы развития поставщиков (исполнителей, подрядчиков), определенного заказчиком, - в срок не позднее тридцати календарных дней до даты начала приема заявок субъектов малого и среднего предпринимательства на участие в программе развития поставщиков (исполнителей, подрядчиков);</w:t>
      </w:r>
    </w:p>
    <w:p w:rsidR="00F44734" w:rsidRDefault="00F44734">
      <w:pPr>
        <w:pStyle w:val="ConsPlusNormal"/>
        <w:spacing w:before="200" w:line="200" w:lineRule="auto"/>
        <w:ind w:firstLine="540"/>
        <w:jc w:val="both"/>
      </w:pPr>
      <w:r>
        <w:t>3) результаты реализации программы развития поставщиков (исполнителей, подрядчиков) - в срок не позднее десяти календарных дней со дня окончания срока действия индивидуальной карты развития субъекта малого или среднего предпринимательства;</w:t>
      </w:r>
    </w:p>
    <w:p w:rsidR="00F44734" w:rsidRDefault="00F44734">
      <w:pPr>
        <w:pStyle w:val="ConsPlusNormal"/>
        <w:spacing w:before="200" w:line="200" w:lineRule="auto"/>
        <w:ind w:firstLine="540"/>
        <w:jc w:val="both"/>
      </w:pPr>
      <w:r>
        <w:t>4) сведения об участниках программы развития поставщиков (исполнителей, подрядчиков), не исполнивших своих обязательств перед заказчиком, предусмотренных соглашением об оказании мер поддержки между участником программы развития поставщиков (исполнителей, подрядчиков) и заказчиком, утвердившим программу развития поставщиков (исполнителей, подрядчиков), - в срок не позднее тридцати календарных дней со дня окончания срока исполнения обязательств.</w:t>
      </w:r>
    </w:p>
    <w:p w:rsidR="00F44734" w:rsidRDefault="00F44734">
      <w:pPr>
        <w:pStyle w:val="ConsPlusNormal"/>
        <w:spacing w:before="200" w:line="200" w:lineRule="auto"/>
        <w:ind w:firstLine="540"/>
        <w:jc w:val="both"/>
      </w:pPr>
      <w:r>
        <w:t>9. Заказчик вправе реализовать программу развития поставщиков (исполнителей, подрядчиков) в отношении субъектов малого и среднего предпринимательства, подавших заявки на участие в программе развития поставщиков (исполнителей, подрядчиков), без проведения отбора субъектов малого и среднего предпринимательства в случае, если количество поданных субъектами малого и среднего предпринимательства заявок на участие в программе развития поставщиков (исполнителей, подрядчиков) не превышает предельного количества участников программы развития поставщиков (исполнителей, подрядчиков), определенного заказчиком в соответствии с пунктом 2 части 8 настоящей статьи.</w:t>
      </w:r>
    </w:p>
    <w:p w:rsidR="00F44734" w:rsidRDefault="00F44734">
      <w:pPr>
        <w:pStyle w:val="ConsPlusNormal"/>
        <w:spacing w:before="200" w:line="200" w:lineRule="auto"/>
        <w:ind w:firstLine="540"/>
        <w:jc w:val="both"/>
      </w:pPr>
      <w:r>
        <w:t>10. В случае, если участник программы развития поставщиков (исполнителей, подрядчиков) не исполнил своих обязательств перед заказчиком, предусмотренных соглашением об оказании мер поддержки между участником программы развития поставщиков (исполнителей, подрядчиков) и заказчиком, утвердившим программу развития поставщиков (исполнителей, подрядчиков), корпорацией развития малого и среднего предпринимательства принимается решение о включении сведений о таком участнике программы развития поставщиков (исполнителей, подрядчиков) в реестр участников программ развития поставщиков (исполнителей, подрядчиков), не исполнивших своих обязательств перед заказчиком, предусмотренных соглашением об оказании мер поддержки между участником программы развития поставщиков (исполнителей, подрядчиков) и заказчиком, утвердившим программу развития поставщиков (исполнителей, подрядчиков), ведение которого осуществляет корпорация развития малого и среднего предпринимательства.</w:t>
      </w:r>
    </w:p>
    <w:p w:rsidR="00F44734" w:rsidRDefault="00F44734">
      <w:pPr>
        <w:pStyle w:val="ConsPlusNormal"/>
        <w:spacing w:before="200" w:line="200" w:lineRule="auto"/>
        <w:ind w:firstLine="540"/>
        <w:jc w:val="both"/>
      </w:pPr>
      <w:r>
        <w:t xml:space="preserve">11. Формы, объем и условия оказания поддержки субъектам малого и среднего предпринимательства в рамках реализации программы развития поставщиков (исполнителей, подрядчиков) указываются в индивидуальной карте развития субъекта малого или среднего предпринимательства с учетом в том числе потребностей заказчика в поставке товаров (выполнении работ, оказании услуг) участником программы развития поставщиков (исполнителей, </w:t>
      </w:r>
      <w:r>
        <w:lastRenderedPageBreak/>
        <w:t>подрядчиков).</w:t>
      </w:r>
    </w:p>
    <w:p w:rsidR="00F44734" w:rsidRDefault="00F44734">
      <w:pPr>
        <w:pStyle w:val="ConsPlusNormal"/>
        <w:spacing w:before="200" w:line="200" w:lineRule="auto"/>
        <w:ind w:firstLine="540"/>
        <w:jc w:val="both"/>
      </w:pPr>
      <w:r>
        <w:t>12. В рамках реализации комплекса мер программы развития поставщиков (исполнителей, подрядчиков) между участником программы развития поставщиков (исполнителей, подрядчиков) и заказчиком, утвердившим такую программу, в соответствии с законодательством Российской Федерации может быть заключен договор на поставку товара, оказание услуги, предусматривающий встречные инвестиционные обязательства поставщика (исполнителя) по созданию, модернизации, освоению производства такого товара и (или) по созданию, реконструкции имущества, используемого для оказания такой услуги.";</w:t>
      </w:r>
    </w:p>
    <w:p w:rsidR="00F44734" w:rsidRDefault="00F44734">
      <w:pPr>
        <w:pStyle w:val="ConsPlusNormal"/>
        <w:spacing w:line="200" w:lineRule="auto"/>
        <w:ind w:firstLine="540"/>
        <w:jc w:val="both"/>
      </w:pPr>
    </w:p>
    <w:p w:rsidR="00F44734" w:rsidRDefault="00F44734">
      <w:pPr>
        <w:pStyle w:val="ConsPlusNormal"/>
        <w:spacing w:line="200" w:lineRule="auto"/>
        <w:ind w:firstLine="540"/>
        <w:jc w:val="both"/>
      </w:pPr>
      <w:r>
        <w:t xml:space="preserve">4) </w:t>
      </w:r>
      <w:hyperlink r:id="rId19">
        <w:r>
          <w:rPr>
            <w:color w:val="0000FF"/>
          </w:rPr>
          <w:t>часть 4 статьи 25.1</w:t>
        </w:r>
      </w:hyperlink>
      <w:r>
        <w:t xml:space="preserve"> дополнить пунктами 12.5 - 12.11 следующего содержания:</w:t>
      </w:r>
    </w:p>
    <w:p w:rsidR="00F44734" w:rsidRDefault="00F44734">
      <w:pPr>
        <w:pStyle w:val="ConsPlusNormal"/>
        <w:spacing w:before="200" w:line="200" w:lineRule="auto"/>
        <w:ind w:firstLine="540"/>
        <w:jc w:val="both"/>
      </w:pPr>
      <w:r>
        <w:t>"12.5) ведет реестр программ развития поставщиков (исполнителей, подрядчиков), утвержденных в соответствии со статьей 16.1 настоящего Федерального закона;</w:t>
      </w:r>
    </w:p>
    <w:p w:rsidR="00F44734" w:rsidRDefault="00F44734">
      <w:pPr>
        <w:pStyle w:val="ConsPlusNormal"/>
        <w:spacing w:before="200" w:line="200" w:lineRule="auto"/>
        <w:ind w:firstLine="540"/>
        <w:jc w:val="both"/>
      </w:pPr>
      <w:r>
        <w:t>12.6) ведет реестр участников программ развития поставщиков (исполнителей, подрядчиков), не исполнивших своих обязательств перед заказчиком, предусмотренных соглашением об оказании мер поддержки между участником программы развития поставщиков (исполнителей, подрядчиков) и заказчиком, утвердившим программу развития поставщиков (исполнителей, подрядчиков);</w:t>
      </w:r>
    </w:p>
    <w:p w:rsidR="00F44734" w:rsidRDefault="00F44734">
      <w:pPr>
        <w:pStyle w:val="ConsPlusNormal"/>
        <w:spacing w:before="200" w:line="200" w:lineRule="auto"/>
        <w:ind w:firstLine="540"/>
        <w:jc w:val="both"/>
      </w:pPr>
      <w:r>
        <w:t>12.7) проводит мониторинг реализации программ развития поставщиков (исполнителей, подрядчиков), утвержденных в соответствии со статьей 16.1 настоящего Федерального закона, с составлением ежегодного отчета о результатах реализации программ развития поставщиков (исполнителей, подрядчиков);</w:t>
      </w:r>
    </w:p>
    <w:p w:rsidR="00F44734" w:rsidRDefault="00F44734">
      <w:pPr>
        <w:pStyle w:val="ConsPlusNormal"/>
        <w:spacing w:before="200" w:line="200" w:lineRule="auto"/>
        <w:ind w:firstLine="540"/>
        <w:jc w:val="both"/>
      </w:pPr>
      <w:r>
        <w:t>12.8) осуществляет формирование перечня номенклатуры выпускаемых товаров, а также услуг, оказываемых участниками программ развития поставщиков (исполнителей, подрядчиков), в том числе в целях последующего заключения договоров, предусмотренных частью 12 статьи 16.1 настоящего Федерального закона;</w:t>
      </w:r>
    </w:p>
    <w:p w:rsidR="00F44734" w:rsidRDefault="00F44734">
      <w:pPr>
        <w:pStyle w:val="ConsPlusNormal"/>
        <w:spacing w:before="200" w:line="200" w:lineRule="auto"/>
        <w:ind w:firstLine="540"/>
        <w:jc w:val="both"/>
      </w:pPr>
      <w:r>
        <w:t>12.9) оказывает информационную, правовую и иную поддержку участникам программ развития поставщиков (исполнителей, подрядчиков), в том числе потенциальным участникам закупок в целях заключения договоров, предусмотренных частью 12 статьи 16.1 настоящего Федерального закона;</w:t>
      </w:r>
    </w:p>
    <w:p w:rsidR="00F44734" w:rsidRDefault="00F44734">
      <w:pPr>
        <w:pStyle w:val="ConsPlusNormal"/>
        <w:spacing w:before="200" w:line="200" w:lineRule="auto"/>
        <w:ind w:firstLine="540"/>
        <w:jc w:val="both"/>
      </w:pPr>
      <w:r>
        <w:t>12.10) оказывает информационную, консультационную и иную поддержку заказчикам при формировании и реализации программ развития поставщиков (исполнителей, подрядчиков), предусмотренных статьей 16.1 настоящего Федерального закона;</w:t>
      </w:r>
    </w:p>
    <w:p w:rsidR="00F44734" w:rsidRDefault="00F44734">
      <w:pPr>
        <w:pStyle w:val="ConsPlusNormal"/>
        <w:spacing w:before="200" w:line="200" w:lineRule="auto"/>
        <w:ind w:firstLine="540"/>
        <w:jc w:val="both"/>
      </w:pPr>
      <w:r>
        <w:t>12.11) проводит мониторинг хода реализации договоров, предусмотренных частью 12 статьи 16.1 настоящего Федерального закона, а также анализ эффективности их реализации;".</w:t>
      </w:r>
    </w:p>
    <w:p w:rsidR="00F44734" w:rsidRDefault="00F44734">
      <w:pPr>
        <w:pStyle w:val="ConsPlusNormal"/>
        <w:spacing w:line="200" w:lineRule="auto"/>
        <w:ind w:firstLine="540"/>
        <w:jc w:val="both"/>
      </w:pPr>
    </w:p>
    <w:p w:rsidR="00F44734" w:rsidRDefault="00F44734">
      <w:pPr>
        <w:pStyle w:val="ConsPlusNormal"/>
        <w:spacing w:line="200" w:lineRule="auto"/>
        <w:ind w:firstLine="540"/>
        <w:jc w:val="both"/>
        <w:outlineLvl w:val="0"/>
      </w:pPr>
      <w:r>
        <w:t>Статья 2</w:t>
      </w:r>
    </w:p>
    <w:p w:rsidR="00F44734" w:rsidRDefault="00F44734">
      <w:pPr>
        <w:pStyle w:val="ConsPlusNormal"/>
        <w:spacing w:line="200" w:lineRule="auto"/>
        <w:ind w:firstLine="540"/>
        <w:jc w:val="both"/>
      </w:pPr>
    </w:p>
    <w:p w:rsidR="00F44734" w:rsidRDefault="00F44734">
      <w:pPr>
        <w:pStyle w:val="ConsPlusNormal"/>
        <w:spacing w:line="200" w:lineRule="auto"/>
        <w:ind w:firstLine="540"/>
        <w:jc w:val="both"/>
      </w:pPr>
      <w:r>
        <w:t>Настоящий Федеральный закон вступает в силу по истечении ста двадцати дней после дня его официального опубликования.</w:t>
      </w:r>
    </w:p>
    <w:p w:rsidR="00F44734" w:rsidRDefault="00F44734">
      <w:pPr>
        <w:pStyle w:val="ConsPlusNormal"/>
        <w:spacing w:line="200" w:lineRule="auto"/>
        <w:ind w:firstLine="540"/>
        <w:jc w:val="both"/>
      </w:pPr>
    </w:p>
    <w:p w:rsidR="00F44734" w:rsidRDefault="00F44734">
      <w:pPr>
        <w:pStyle w:val="ConsPlusNormal"/>
        <w:spacing w:line="200" w:lineRule="auto"/>
        <w:jc w:val="right"/>
      </w:pPr>
      <w:r>
        <w:t>Президент</w:t>
      </w:r>
    </w:p>
    <w:p w:rsidR="00F44734" w:rsidRDefault="00F44734">
      <w:pPr>
        <w:pStyle w:val="ConsPlusNormal"/>
        <w:spacing w:line="200" w:lineRule="auto"/>
        <w:jc w:val="right"/>
      </w:pPr>
      <w:r>
        <w:t>Российской Федерации</w:t>
      </w:r>
    </w:p>
    <w:p w:rsidR="00F44734" w:rsidRDefault="00F44734">
      <w:pPr>
        <w:pStyle w:val="ConsPlusNormal"/>
        <w:spacing w:line="200" w:lineRule="auto"/>
        <w:jc w:val="right"/>
      </w:pPr>
      <w:r>
        <w:t>В.ПУТИН</w:t>
      </w:r>
    </w:p>
    <w:p w:rsidR="00F44734" w:rsidRDefault="00F44734">
      <w:pPr>
        <w:pStyle w:val="ConsPlusNormal"/>
        <w:spacing w:line="200" w:lineRule="auto"/>
      </w:pPr>
      <w:r>
        <w:t>Москва, Кремль</w:t>
      </w:r>
    </w:p>
    <w:p w:rsidR="00F44734" w:rsidRDefault="00F44734">
      <w:pPr>
        <w:pStyle w:val="ConsPlusNormal"/>
        <w:spacing w:before="200" w:line="200" w:lineRule="auto"/>
      </w:pPr>
      <w:r>
        <w:t>14 июля 2022 года</w:t>
      </w:r>
    </w:p>
    <w:p w:rsidR="00F44734" w:rsidRDefault="00F44734">
      <w:pPr>
        <w:pStyle w:val="ConsPlusNormal"/>
        <w:spacing w:before="200" w:line="200" w:lineRule="auto"/>
      </w:pPr>
      <w:r>
        <w:t>N 285-ФЗ</w:t>
      </w:r>
    </w:p>
    <w:p w:rsidR="00F44734" w:rsidRDefault="00F44734">
      <w:pPr>
        <w:pStyle w:val="ConsPlusNormal"/>
        <w:spacing w:line="200" w:lineRule="auto"/>
        <w:jc w:val="both"/>
      </w:pPr>
    </w:p>
    <w:p w:rsidR="00F44734" w:rsidRDefault="00F44734">
      <w:pPr>
        <w:pStyle w:val="ConsPlusNormal"/>
        <w:spacing w:line="200" w:lineRule="auto"/>
        <w:jc w:val="both"/>
      </w:pPr>
    </w:p>
    <w:p w:rsidR="00F44734" w:rsidRDefault="00F4473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3513" w:rsidRDefault="003B3513"/>
    <w:sectPr w:rsidR="003B3513" w:rsidSect="007B2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D60"/>
    <w:rsid w:val="003B3513"/>
    <w:rsid w:val="00492D60"/>
    <w:rsid w:val="00F4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7C5848-580F-4D99-8441-19BE2A0DA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473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F01C4B69AB4BDDDA0EB8DA84712ED758742D003A4F59CABEF7DF3F2D0AF9DBC931DEAC44406744DB22BD1ED564F5118716CFD681q0uBJ" TargetMode="External"/><Relationship Id="rId13" Type="http://schemas.openxmlformats.org/officeDocument/2006/relationships/hyperlink" Target="consultantplus://offline/ref=81F01C4B69AB4BDDDA0EB8DA84712ED758742C0C3A4F59CABEF7DF3F2D0AF9DBC931DEAC414F6A1BDE37AC46D96DE30F800FD3D4830Bq2uAJ" TargetMode="External"/><Relationship Id="rId18" Type="http://schemas.openxmlformats.org/officeDocument/2006/relationships/hyperlink" Target="consultantplus://offline/ref=81F01C4B69AB4BDDDA0EB8DA84712ED758772801314859CABEF7DF3F2D0AF9DBDB3186A3404F72108D78EA13D6q6uEJ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81F01C4B69AB4BDDDA0EB8DA84712ED758742D003A4F59CABEF7DF3F2D0AF9DBC931DEAF41476C11886DBC429039E6108816CDD19D0B28B1q5u5J" TargetMode="External"/><Relationship Id="rId12" Type="http://schemas.openxmlformats.org/officeDocument/2006/relationships/hyperlink" Target="consultantplus://offline/ref=81F01C4B69AB4BDDDA0EB8DA84712ED758742C0C3A4F59CABEF7DF3F2D0AF9DBC931DEAF414664198D6DBC429039E6108816CDD19D0B28B1q5u5J" TargetMode="External"/><Relationship Id="rId17" Type="http://schemas.openxmlformats.org/officeDocument/2006/relationships/hyperlink" Target="consultantplus://offline/ref=81F01C4B69AB4BDDDA0EB8DA84712ED758772801314859CABEF7DF3F2D0AF9DBDB3186A3404F72108D78EA13D6q6uE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1F01C4B69AB4BDDDA0EB8DA84712ED75A772403354204C0B6AED33D2A05A6CCCE78D2AE41476E178132B9578161EA199E08CAC881092AqBu1J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1F01C4B69AB4BDDDA0EB8DA84712ED758742D003A4F59CABEF7DF3F2D0AF9DBC931DEAD43436744DB22BD1ED564F5118716CFD681q0uBJ" TargetMode="External"/><Relationship Id="rId11" Type="http://schemas.openxmlformats.org/officeDocument/2006/relationships/hyperlink" Target="consultantplus://offline/ref=81F01C4B69AB4BDDDA0EB8DA84712ED758742C03324E59CABEF7DF3F2D0AF9DBDB3186A3404F72108D78EA13D6q6uEJ" TargetMode="External"/><Relationship Id="rId5" Type="http://schemas.openxmlformats.org/officeDocument/2006/relationships/hyperlink" Target="consultantplus://offline/ref=81F01C4B69AB4BDDDA0EB8DA84712ED758742D003A4F59CABEF7DF3F2D0AF9DBC931DEAF41476C11886DBC429039E6108816CDD19D0B28B1q5u5J" TargetMode="External"/><Relationship Id="rId15" Type="http://schemas.openxmlformats.org/officeDocument/2006/relationships/hyperlink" Target="consultantplus://offline/ref=81F01C4B69AB4BDDDA0EB8DA84712ED758742D01304D59CABEF7DF3F2D0AF9DBDB3186A3404F72108D78EA13D6q6uEJ" TargetMode="External"/><Relationship Id="rId10" Type="http://schemas.openxmlformats.org/officeDocument/2006/relationships/hyperlink" Target="consultantplus://offline/ref=81F01C4B69AB4BDDDA0EB8DA84712ED758742D003B4E59CABEF7DF3F2D0AF9DBDB3186A3404F72108D78EA13D6q6uEJ" TargetMode="External"/><Relationship Id="rId19" Type="http://schemas.openxmlformats.org/officeDocument/2006/relationships/hyperlink" Target="consultantplus://offline/ref=81F01C4B69AB4BDDDA0EB8DA84712ED758742D003A4F59CABEF7DF3F2D0AF9DBC931DEAF41476E188D6DBC429039E6108816CDD19D0B28B1q5u5J" TargetMode="External"/><Relationship Id="rId4" Type="http://schemas.openxmlformats.org/officeDocument/2006/relationships/hyperlink" Target="consultantplus://offline/ref=81F01C4B69AB4BDDDA0EB8DA84712ED758742D003A4F59CABEF7DF3F2D0AF9DBDB3186A3404F72108D78EA13D6q6uEJ" TargetMode="External"/><Relationship Id="rId9" Type="http://schemas.openxmlformats.org/officeDocument/2006/relationships/hyperlink" Target="consultantplus://offline/ref=81F01C4B69AB4BDDDA0EB8DA84712ED758742D003A4F59CABEF7DF3F2D0AF9DBDB3186A3404F72108D78EA13D6q6uEJ" TargetMode="External"/><Relationship Id="rId14" Type="http://schemas.openxmlformats.org/officeDocument/2006/relationships/hyperlink" Target="consultantplus://offline/ref=81F01C4B69AB4BDDDA0EB8DA84712ED758742D003B4E59CABEF7DF3F2D0AF9DBDB3186A3404F72108D78EA13D6q6u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3495</Words>
  <Characters>19924</Characters>
  <Application>Microsoft Office Word</Application>
  <DocSecurity>0</DocSecurity>
  <Lines>166</Lines>
  <Paragraphs>46</Paragraphs>
  <ScaleCrop>false</ScaleCrop>
  <Company/>
  <LinksUpToDate>false</LinksUpToDate>
  <CharactersWithSpaces>23373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Храпоненкова</dc:creator>
  <cp:keywords/>
  <dc:description/>
  <cp:lastModifiedBy>Ольга А. Храпоненкова</cp:lastModifiedBy>
  <cp:revision>2</cp:revision>
  <dcterms:created xsi:type="dcterms:W3CDTF">2022-07-18T09:46:00Z</dcterms:created>
  <dcterms:modified xsi:type="dcterms:W3CDTF">2022-07-18T09:47:00Z</dcterms:modified>
</cp:coreProperties>
</file>