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78B" w:rsidRPr="0089678B" w:rsidRDefault="0089678B" w:rsidP="008967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9678B">
        <w:rPr>
          <w:rFonts w:ascii="Times New Roman" w:hAnsi="Times New Roman" w:cs="Times New Roman"/>
          <w:sz w:val="24"/>
          <w:szCs w:val="24"/>
        </w:rPr>
        <w:t>МИНИСТЕРСТВО ФИНАНСОВ РФ</w:t>
      </w:r>
    </w:p>
    <w:p w:rsidR="0089678B" w:rsidRPr="0089678B" w:rsidRDefault="0089678B" w:rsidP="008967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9678B">
        <w:rPr>
          <w:rFonts w:ascii="Times New Roman" w:hAnsi="Times New Roman" w:cs="Times New Roman"/>
          <w:sz w:val="24"/>
          <w:szCs w:val="24"/>
        </w:rPr>
        <w:t>ПИСЬМО</w:t>
      </w:r>
    </w:p>
    <w:p w:rsidR="0089678B" w:rsidRPr="0089678B" w:rsidRDefault="0089678B" w:rsidP="008967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9678B">
        <w:rPr>
          <w:rFonts w:ascii="Times New Roman" w:hAnsi="Times New Roman" w:cs="Times New Roman"/>
          <w:sz w:val="24"/>
          <w:szCs w:val="24"/>
        </w:rPr>
        <w:t>от 29 марта 2021 года № 24-03-08/22593</w:t>
      </w:r>
    </w:p>
    <w:bookmarkEnd w:id="0"/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78B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приказа Минфина России от 4 июня 2018 г.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126н) и постановления Правительства Российской Федерации от 3 декабря 2020 г. № 2014 "О минимальной обязательной доле закупок российских товаров и ее достижении заказчиком" (далее - Постановление № 2014), в рамках компетенции сообщает следующее.</w:t>
      </w: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78B">
        <w:rPr>
          <w:rFonts w:ascii="Times New Roman" w:hAnsi="Times New Roman" w:cs="Times New Roman"/>
          <w:sz w:val="24"/>
          <w:szCs w:val="24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78B">
        <w:rPr>
          <w:rFonts w:ascii="Times New Roman" w:hAnsi="Times New Roman" w:cs="Times New Roman"/>
          <w:sz w:val="24"/>
          <w:szCs w:val="24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78B">
        <w:rPr>
          <w:rFonts w:ascii="Times New Roman" w:hAnsi="Times New Roman" w:cs="Times New Roman"/>
          <w:sz w:val="24"/>
          <w:szCs w:val="24"/>
        </w:rPr>
        <w:t>В этой связи,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78B">
        <w:rPr>
          <w:rFonts w:ascii="Times New Roman" w:hAnsi="Times New Roman" w:cs="Times New Roman"/>
          <w:sz w:val="24"/>
          <w:szCs w:val="24"/>
        </w:rPr>
        <w:t>Также,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78B">
        <w:rPr>
          <w:rFonts w:ascii="Times New Roman" w:hAnsi="Times New Roman" w:cs="Times New Roman"/>
          <w:sz w:val="24"/>
          <w:szCs w:val="24"/>
        </w:rPr>
        <w:t>Вместе с тем Департамент считает необходимым отметить следующее.</w:t>
      </w: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78B">
        <w:rPr>
          <w:rFonts w:ascii="Times New Roman" w:hAnsi="Times New Roman" w:cs="Times New Roman"/>
          <w:sz w:val="24"/>
          <w:szCs w:val="24"/>
        </w:rPr>
        <w:t>Пунктом 1 Приказа №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приложении к данному приказу.</w:t>
      </w: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78B">
        <w:rPr>
          <w:rFonts w:ascii="Times New Roman" w:hAnsi="Times New Roman" w:cs="Times New Roman"/>
          <w:sz w:val="24"/>
          <w:szCs w:val="24"/>
        </w:rPr>
        <w:lastRenderedPageBreak/>
        <w:t>Таким образом в случае, если поставляемый товар включен в вышеуказанное приложение, то на такой товар распространяются условия допуска, установленные Приказом № 126н.</w:t>
      </w: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78B">
        <w:rPr>
          <w:rFonts w:ascii="Times New Roman" w:hAnsi="Times New Roman" w:cs="Times New Roman"/>
          <w:sz w:val="24"/>
          <w:szCs w:val="24"/>
        </w:rPr>
        <w:t>Необходимо отметить, что механизм предоставления преимуществ, установленный Приказом № 126н, применяется в случае, если заявка (окончательное предложение), которая содержит предложение о поставке товаров из иностранных государств, не отклоняется при применении механизма ограничения допуска иностранных товаров и предусматривает указание (декларирование) участником закупки наименования страны происхождения товара.</w:t>
      </w: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78B">
        <w:rPr>
          <w:rFonts w:ascii="Times New Roman" w:hAnsi="Times New Roman" w:cs="Times New Roman"/>
          <w:sz w:val="24"/>
          <w:szCs w:val="24"/>
        </w:rPr>
        <w:t>Кроме того, пунктом 3 Приказа № 126н установлено, что для целей применения указанного приказа не могут быть предметом одного контракта (одного лота) товары, указанные в приложениях к Приказу № 126н и не указанные в них.</w:t>
      </w: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78B">
        <w:rPr>
          <w:rFonts w:ascii="Times New Roman" w:hAnsi="Times New Roman" w:cs="Times New Roman"/>
          <w:sz w:val="24"/>
          <w:szCs w:val="24"/>
        </w:rPr>
        <w:t>Таким образом, в случае если заявка (окончательное предложение), которая содержит предложение о поставке товаров из иностранных государств, не отклоняется при применении механизма ограничения допуска иностранных товаров, применяется механизм, установленный Приказом № 126н, предусматривающий, в том числе требования к формированию лота.</w:t>
      </w: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78B">
        <w:rPr>
          <w:rFonts w:ascii="Times New Roman" w:hAnsi="Times New Roman" w:cs="Times New Roman"/>
          <w:sz w:val="24"/>
          <w:szCs w:val="24"/>
        </w:rPr>
        <w:t>В части применения Постановления № 2014 сообщаем, что указанное постановление Правительства Российской Федерации требований к формированию лотов не предусматривает.</w:t>
      </w: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78B">
        <w:rPr>
          <w:rFonts w:ascii="Times New Roman" w:hAnsi="Times New Roman" w:cs="Times New Roman"/>
          <w:sz w:val="24"/>
          <w:szCs w:val="24"/>
        </w:rPr>
        <w:t>При этом обращаем внимание, что принятые в реализацию части 3 статьи 14 Закона № 44-ФЗ нормативные правовые акты Правительства Российской Федерации, устанавливающие ограничения допуска товаров иностранного происхождения, могут содержать вышеуказанные требования.</w:t>
      </w: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78B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78B">
        <w:rPr>
          <w:rFonts w:ascii="Times New Roman" w:hAnsi="Times New Roman" w:cs="Times New Roman"/>
          <w:sz w:val="24"/>
          <w:szCs w:val="24"/>
        </w:rPr>
        <w:t xml:space="preserve">Д.А. </w:t>
      </w:r>
      <w:proofErr w:type="spellStart"/>
      <w:r w:rsidRPr="0089678B">
        <w:rPr>
          <w:rFonts w:ascii="Times New Roman" w:hAnsi="Times New Roman" w:cs="Times New Roman"/>
          <w:sz w:val="24"/>
          <w:szCs w:val="24"/>
        </w:rPr>
        <w:t>Готовцев</w:t>
      </w:r>
      <w:proofErr w:type="spellEnd"/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78B" w:rsidRPr="0089678B" w:rsidRDefault="0089678B" w:rsidP="0089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9678B" w:rsidRPr="0089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8B"/>
    <w:rsid w:val="00277A36"/>
    <w:rsid w:val="0089678B"/>
    <w:rsid w:val="00B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F35F7-EC28-40A8-8C1D-628E216E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2021-04-16T10:46:00Z</dcterms:created>
  <dcterms:modified xsi:type="dcterms:W3CDTF">2021-04-16T10:47:00Z</dcterms:modified>
</cp:coreProperties>
</file>